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7DE4F" w14:textId="77777777" w:rsidR="0081163D" w:rsidRDefault="00713567">
      <w:pPr>
        <w:spacing w:line="360" w:lineRule="auto"/>
        <w:jc w:val="center"/>
        <w:rPr>
          <w:rFonts w:ascii="黑体" w:eastAsia="黑体" w:hAnsi="黑体" w:cs="黑体"/>
          <w:b/>
          <w:sz w:val="28"/>
          <w:szCs w:val="28"/>
        </w:rPr>
      </w:pPr>
      <w:r>
        <w:rPr>
          <w:rFonts w:ascii="黑体" w:eastAsia="黑体" w:hAnsi="黑体" w:cs="黑体" w:hint="eastAsia"/>
          <w:b/>
          <w:sz w:val="28"/>
          <w:szCs w:val="28"/>
        </w:rPr>
        <w:t>东吴基金管理有限公司</w:t>
      </w:r>
    </w:p>
    <w:p w14:paraId="78499B0B" w14:textId="77777777" w:rsidR="0081163D" w:rsidRDefault="00713567">
      <w:pPr>
        <w:spacing w:line="360" w:lineRule="auto"/>
        <w:jc w:val="center"/>
        <w:rPr>
          <w:rFonts w:ascii="黑体" w:eastAsia="黑体" w:hAnsi="黑体" w:cs="黑体"/>
          <w:b/>
          <w:bCs/>
          <w:sz w:val="28"/>
          <w:szCs w:val="28"/>
        </w:rPr>
      </w:pPr>
      <w:r>
        <w:rPr>
          <w:rFonts w:ascii="黑体" w:eastAsia="黑体" w:hAnsi="黑体" w:cs="黑体" w:hint="eastAsia"/>
          <w:b/>
          <w:bCs/>
          <w:sz w:val="28"/>
          <w:szCs w:val="28"/>
        </w:rPr>
        <w:t>开放式基金份额非交易过户申请表</w:t>
      </w:r>
    </w:p>
    <w:p w14:paraId="03FAE432" w14:textId="77777777" w:rsidR="0081163D" w:rsidRDefault="00713567">
      <w:pPr>
        <w:spacing w:line="360" w:lineRule="auto"/>
        <w:jc w:val="center"/>
        <w:rPr>
          <w:rFonts w:ascii="楷体" w:eastAsia="楷体" w:hAnsi="楷体" w:cs="楷体"/>
          <w:bCs/>
          <w:sz w:val="20"/>
        </w:rPr>
      </w:pPr>
      <w:r>
        <w:rPr>
          <w:rFonts w:ascii="楷体" w:eastAsia="楷体" w:hAnsi="楷体" w:cs="楷体" w:hint="eastAsia"/>
          <w:bCs/>
          <w:sz w:val="20"/>
        </w:rPr>
        <w:t>（特别提示：请在填写前详细阅读基金合同等法律文件以及申请表后的风险提示和填写说明。</w:t>
      </w:r>
    </w:p>
    <w:p w14:paraId="6C3502EC" w14:textId="77777777" w:rsidR="0081163D" w:rsidRDefault="00713567">
      <w:pPr>
        <w:spacing w:afterLines="50" w:after="156" w:line="360" w:lineRule="auto"/>
        <w:jc w:val="center"/>
        <w:rPr>
          <w:rFonts w:ascii="楷体" w:eastAsia="楷体" w:hAnsi="楷体" w:cs="楷体"/>
          <w:bCs/>
          <w:sz w:val="20"/>
        </w:rPr>
      </w:pPr>
      <w:r>
        <w:rPr>
          <w:rFonts w:ascii="楷体" w:eastAsia="楷体" w:hAnsi="楷体" w:cs="楷体" w:hint="eastAsia"/>
          <w:bCs/>
          <w:sz w:val="20"/>
        </w:rPr>
        <w:t>如遇选择项，请在□内打“√”，只能选择一项。涂改作废。）</w:t>
      </w:r>
    </w:p>
    <w:p w14:paraId="0B60F484" w14:textId="77777777" w:rsidR="0081163D" w:rsidRDefault="00713567">
      <w:pPr>
        <w:widowControl/>
        <w:spacing w:line="360" w:lineRule="auto"/>
        <w:jc w:val="center"/>
        <w:rPr>
          <w:rFonts w:ascii="黑体" w:eastAsia="黑体" w:hAnsi="黑体" w:cs="黑体"/>
          <w:b/>
          <w:sz w:val="24"/>
          <w:szCs w:val="24"/>
        </w:rPr>
      </w:pPr>
      <w:r>
        <w:rPr>
          <w:rFonts w:ascii="黑体" w:eastAsia="黑体" w:hAnsi="黑体" w:cs="黑体" w:hint="eastAsia"/>
          <w:b/>
          <w:sz w:val="24"/>
          <w:szCs w:val="24"/>
        </w:rPr>
        <w:t>申请人信息</w:t>
      </w:r>
    </w:p>
    <w:tbl>
      <w:tblPr>
        <w:tblStyle w:val="a6"/>
        <w:tblW w:w="0" w:type="auto"/>
        <w:tblLook w:val="04A0" w:firstRow="1" w:lastRow="0" w:firstColumn="1" w:lastColumn="0" w:noHBand="0" w:noVBand="1"/>
      </w:tblPr>
      <w:tblGrid>
        <w:gridCol w:w="1819"/>
        <w:gridCol w:w="2441"/>
        <w:gridCol w:w="1664"/>
        <w:gridCol w:w="2598"/>
      </w:tblGrid>
      <w:tr w:rsidR="0081163D" w14:paraId="1BBBEDD9" w14:textId="77777777">
        <w:trPr>
          <w:trHeight w:val="465"/>
        </w:trPr>
        <w:tc>
          <w:tcPr>
            <w:tcW w:w="1819" w:type="dxa"/>
            <w:vAlign w:val="center"/>
          </w:tcPr>
          <w:p w14:paraId="0FCE27D6" w14:textId="77777777" w:rsidR="0081163D" w:rsidRDefault="00713567">
            <w:pPr>
              <w:jc w:val="center"/>
            </w:pPr>
            <w:r>
              <w:rPr>
                <w:rFonts w:ascii="黑体" w:eastAsia="黑体" w:hAnsi="黑体" w:cs="黑体" w:hint="eastAsia"/>
                <w:sz w:val="20"/>
              </w:rPr>
              <w:t>过入方名称或姓名</w:t>
            </w:r>
          </w:p>
        </w:tc>
        <w:tc>
          <w:tcPr>
            <w:tcW w:w="2441" w:type="dxa"/>
            <w:vAlign w:val="center"/>
          </w:tcPr>
          <w:p w14:paraId="5CDE47A6" w14:textId="77777777" w:rsidR="0081163D" w:rsidRDefault="00713567">
            <w:pPr>
              <w:rPr>
                <w:rFonts w:ascii="楷体" w:eastAsia="楷体" w:hAnsi="楷体" w:cs="楷体"/>
                <w:i/>
                <w:iCs/>
                <w:color w:val="808080" w:themeColor="background1" w:themeShade="80"/>
                <w:sz w:val="16"/>
                <w:szCs w:val="16"/>
                <w:shd w:val="clear" w:color="FFFFFF" w:fill="D9D9D9"/>
              </w:rPr>
            </w:pPr>
            <w:r>
              <w:rPr>
                <w:rFonts w:ascii="楷体" w:eastAsia="楷体" w:hAnsi="楷体" w:cs="楷体" w:hint="eastAsia"/>
                <w:i/>
                <w:iCs/>
                <w:color w:val="808080" w:themeColor="background1" w:themeShade="80"/>
                <w:sz w:val="16"/>
                <w:szCs w:val="16"/>
                <w:shd w:val="clear" w:color="FFFFFF" w:fill="D9D9D9"/>
              </w:rPr>
              <w:t>请填写继承人名称或姓名</w:t>
            </w:r>
          </w:p>
        </w:tc>
        <w:tc>
          <w:tcPr>
            <w:tcW w:w="1664" w:type="dxa"/>
            <w:vAlign w:val="center"/>
          </w:tcPr>
          <w:p w14:paraId="0DFB9F20" w14:textId="77777777" w:rsidR="0081163D" w:rsidRDefault="00713567">
            <w:pPr>
              <w:jc w:val="center"/>
            </w:pPr>
            <w:r>
              <w:rPr>
                <w:rFonts w:ascii="黑体" w:eastAsia="黑体" w:hAnsi="黑体" w:cs="黑体" w:hint="eastAsia"/>
                <w:sz w:val="20"/>
              </w:rPr>
              <w:t>过入方联系方式</w:t>
            </w:r>
          </w:p>
        </w:tc>
        <w:tc>
          <w:tcPr>
            <w:tcW w:w="2598" w:type="dxa"/>
            <w:vAlign w:val="center"/>
          </w:tcPr>
          <w:p w14:paraId="21AD7427" w14:textId="77777777" w:rsidR="0081163D" w:rsidRDefault="00713567">
            <w:r>
              <w:rPr>
                <w:rFonts w:ascii="楷体" w:eastAsia="楷体" w:hAnsi="楷体" w:cs="楷体" w:hint="eastAsia"/>
                <w:i/>
                <w:iCs/>
                <w:color w:val="808080" w:themeColor="background1" w:themeShade="80"/>
                <w:sz w:val="16"/>
                <w:szCs w:val="16"/>
                <w:shd w:val="clear" w:color="FFFFFF" w:fill="D9D9D9"/>
              </w:rPr>
              <w:t>请填写继承人联系电话</w:t>
            </w:r>
          </w:p>
        </w:tc>
      </w:tr>
      <w:tr w:rsidR="0081163D" w14:paraId="3EF0753B" w14:textId="77777777">
        <w:trPr>
          <w:trHeight w:val="465"/>
        </w:trPr>
        <w:tc>
          <w:tcPr>
            <w:tcW w:w="1819" w:type="dxa"/>
            <w:vAlign w:val="center"/>
          </w:tcPr>
          <w:p w14:paraId="1EFD7C0E" w14:textId="77777777" w:rsidR="0081163D" w:rsidRDefault="00713567">
            <w:pPr>
              <w:jc w:val="center"/>
            </w:pPr>
            <w:r>
              <w:rPr>
                <w:rFonts w:ascii="黑体" w:eastAsia="黑体" w:hAnsi="黑体" w:cs="黑体" w:hint="eastAsia"/>
                <w:sz w:val="20"/>
              </w:rPr>
              <w:t>过入方证件类型</w:t>
            </w:r>
          </w:p>
        </w:tc>
        <w:tc>
          <w:tcPr>
            <w:tcW w:w="2441" w:type="dxa"/>
            <w:vAlign w:val="center"/>
          </w:tcPr>
          <w:p w14:paraId="3B2D3F9F" w14:textId="77777777" w:rsidR="0081163D" w:rsidRDefault="00713567">
            <w:r>
              <w:rPr>
                <w:rFonts w:ascii="楷体" w:eastAsia="楷体" w:hAnsi="楷体" w:cs="楷体" w:hint="eastAsia"/>
                <w:i/>
                <w:iCs/>
                <w:color w:val="808080" w:themeColor="background1" w:themeShade="80"/>
                <w:sz w:val="16"/>
                <w:szCs w:val="16"/>
                <w:shd w:val="clear" w:color="FFFFFF" w:fill="D9D9D9"/>
              </w:rPr>
              <w:t>身份证或其他证件类型</w:t>
            </w:r>
          </w:p>
        </w:tc>
        <w:tc>
          <w:tcPr>
            <w:tcW w:w="1664" w:type="dxa"/>
            <w:vAlign w:val="center"/>
          </w:tcPr>
          <w:p w14:paraId="343178EC" w14:textId="7A3E772B" w:rsidR="0081163D" w:rsidRDefault="00713567">
            <w:pPr>
              <w:jc w:val="center"/>
            </w:pPr>
            <w:r>
              <w:rPr>
                <w:rFonts w:ascii="黑体" w:eastAsia="黑体" w:hAnsi="黑体" w:cs="黑体" w:hint="eastAsia"/>
                <w:sz w:val="20"/>
              </w:rPr>
              <w:t>过入方证件号码</w:t>
            </w:r>
          </w:p>
        </w:tc>
        <w:tc>
          <w:tcPr>
            <w:tcW w:w="2598" w:type="dxa"/>
            <w:vAlign w:val="center"/>
          </w:tcPr>
          <w:p w14:paraId="18E21956" w14:textId="77777777" w:rsidR="0081163D" w:rsidRDefault="00713567">
            <w:r>
              <w:rPr>
                <w:rFonts w:ascii="楷体" w:eastAsia="楷体" w:hAnsi="楷体" w:cs="楷体" w:hint="eastAsia"/>
                <w:i/>
                <w:iCs/>
                <w:color w:val="808080" w:themeColor="background1" w:themeShade="80"/>
                <w:sz w:val="16"/>
                <w:szCs w:val="16"/>
                <w:shd w:val="clear" w:color="FFFFFF" w:fill="D9D9D9"/>
              </w:rPr>
              <w:t>请填写继承人证件号码</w:t>
            </w:r>
          </w:p>
        </w:tc>
      </w:tr>
      <w:tr w:rsidR="0081163D" w14:paraId="7A7CE5C8" w14:textId="77777777">
        <w:trPr>
          <w:trHeight w:val="465"/>
        </w:trPr>
        <w:tc>
          <w:tcPr>
            <w:tcW w:w="1819" w:type="dxa"/>
            <w:vAlign w:val="center"/>
          </w:tcPr>
          <w:p w14:paraId="5E8EFF12" w14:textId="77777777" w:rsidR="0081163D" w:rsidRDefault="00713567">
            <w:pPr>
              <w:jc w:val="center"/>
              <w:rPr>
                <w:rFonts w:ascii="黑体" w:eastAsia="黑体" w:hAnsi="黑体" w:cs="黑体"/>
                <w:sz w:val="20"/>
              </w:rPr>
            </w:pPr>
            <w:r>
              <w:rPr>
                <w:rFonts w:ascii="黑体" w:eastAsia="黑体" w:hAnsi="黑体" w:cs="黑体" w:hint="eastAsia"/>
                <w:sz w:val="20"/>
              </w:rPr>
              <w:t>过入方基金账号</w:t>
            </w:r>
          </w:p>
        </w:tc>
        <w:tc>
          <w:tcPr>
            <w:tcW w:w="2441" w:type="dxa"/>
            <w:vAlign w:val="center"/>
          </w:tcPr>
          <w:p w14:paraId="39E5FEAD" w14:textId="77777777" w:rsidR="0081163D" w:rsidRDefault="00713567">
            <w:pPr>
              <w:rPr>
                <w:rFonts w:ascii="楷体" w:eastAsia="楷体" w:hAnsi="楷体" w:cs="楷体"/>
                <w:i/>
                <w:iCs/>
                <w:color w:val="808080" w:themeColor="background1" w:themeShade="80"/>
                <w:sz w:val="16"/>
                <w:szCs w:val="16"/>
                <w:shd w:val="clear" w:color="FFFFFF" w:fill="D9D9D9"/>
              </w:rPr>
            </w:pPr>
            <w:r>
              <w:rPr>
                <w:rFonts w:ascii="楷体" w:eastAsia="楷体" w:hAnsi="楷体" w:cs="楷体" w:hint="eastAsia"/>
                <w:i/>
                <w:iCs/>
                <w:color w:val="808080" w:themeColor="background1" w:themeShade="80"/>
                <w:sz w:val="16"/>
                <w:szCs w:val="16"/>
                <w:shd w:val="clear" w:color="FFFFFF" w:fill="D9D9D9"/>
              </w:rPr>
              <w:t>请填写继承人基金账号</w:t>
            </w:r>
          </w:p>
        </w:tc>
        <w:tc>
          <w:tcPr>
            <w:tcW w:w="1664" w:type="dxa"/>
            <w:vAlign w:val="center"/>
          </w:tcPr>
          <w:p w14:paraId="56D7B5CD" w14:textId="77777777" w:rsidR="0081163D" w:rsidRDefault="00713567">
            <w:pPr>
              <w:jc w:val="center"/>
              <w:rPr>
                <w:rFonts w:ascii="黑体" w:eastAsia="黑体" w:hAnsi="黑体" w:cs="黑体"/>
                <w:sz w:val="20"/>
              </w:rPr>
            </w:pPr>
            <w:r>
              <w:rPr>
                <w:rFonts w:ascii="黑体" w:eastAsia="黑体" w:hAnsi="黑体" w:cs="黑体" w:hint="eastAsia"/>
                <w:sz w:val="20"/>
              </w:rPr>
              <w:t>销售商名称</w:t>
            </w:r>
          </w:p>
        </w:tc>
        <w:tc>
          <w:tcPr>
            <w:tcW w:w="2598" w:type="dxa"/>
            <w:vAlign w:val="center"/>
          </w:tcPr>
          <w:p w14:paraId="1C211234" w14:textId="77777777" w:rsidR="0081163D" w:rsidRDefault="00713567">
            <w:pPr>
              <w:rPr>
                <w:rFonts w:ascii="楷体" w:eastAsia="楷体" w:hAnsi="楷体" w:cs="楷体"/>
                <w:i/>
                <w:iCs/>
                <w:color w:val="808080" w:themeColor="background1" w:themeShade="80"/>
                <w:sz w:val="16"/>
                <w:szCs w:val="16"/>
                <w:shd w:val="clear" w:color="FFFFFF" w:fill="D9D9D9"/>
              </w:rPr>
            </w:pPr>
            <w:r>
              <w:rPr>
                <w:rFonts w:ascii="楷体" w:eastAsia="楷体" w:hAnsi="楷体" w:cs="楷体" w:hint="eastAsia"/>
                <w:i/>
                <w:iCs/>
                <w:color w:val="808080" w:themeColor="background1" w:themeShade="80"/>
                <w:sz w:val="16"/>
                <w:szCs w:val="16"/>
                <w:shd w:val="clear" w:color="FFFFFF" w:fill="D9D9D9"/>
              </w:rPr>
              <w:t>请填写基金销售机构名称</w:t>
            </w:r>
          </w:p>
        </w:tc>
      </w:tr>
      <w:tr w:rsidR="0081163D" w14:paraId="0344E9DE" w14:textId="77777777">
        <w:trPr>
          <w:trHeight w:val="465"/>
        </w:trPr>
        <w:tc>
          <w:tcPr>
            <w:tcW w:w="1819" w:type="dxa"/>
            <w:vAlign w:val="center"/>
          </w:tcPr>
          <w:p w14:paraId="35FC6672" w14:textId="77777777" w:rsidR="0081163D" w:rsidRDefault="00713567">
            <w:pPr>
              <w:jc w:val="center"/>
            </w:pPr>
            <w:r>
              <w:rPr>
                <w:rFonts w:ascii="黑体" w:eastAsia="黑体" w:hAnsi="黑体" w:cs="黑体" w:hint="eastAsia"/>
                <w:sz w:val="20"/>
              </w:rPr>
              <w:t>经办人姓名</w:t>
            </w:r>
          </w:p>
        </w:tc>
        <w:tc>
          <w:tcPr>
            <w:tcW w:w="2441" w:type="dxa"/>
            <w:vAlign w:val="center"/>
          </w:tcPr>
          <w:p w14:paraId="4A36D0C0" w14:textId="77777777" w:rsidR="0081163D" w:rsidRDefault="00713567">
            <w:r>
              <w:rPr>
                <w:rFonts w:ascii="楷体" w:eastAsia="楷体" w:hAnsi="楷体" w:cs="楷体" w:hint="eastAsia"/>
                <w:i/>
                <w:iCs/>
                <w:color w:val="808080" w:themeColor="background1" w:themeShade="80"/>
                <w:sz w:val="16"/>
                <w:szCs w:val="16"/>
                <w:shd w:val="clear" w:color="FFFFFF" w:fill="D9D9D9"/>
              </w:rPr>
              <w:t>请填写经办人姓名或无</w:t>
            </w:r>
          </w:p>
        </w:tc>
        <w:tc>
          <w:tcPr>
            <w:tcW w:w="1664" w:type="dxa"/>
            <w:vAlign w:val="center"/>
          </w:tcPr>
          <w:p w14:paraId="141E75BB" w14:textId="77777777" w:rsidR="0081163D" w:rsidRDefault="00713567">
            <w:pPr>
              <w:jc w:val="center"/>
            </w:pPr>
            <w:r>
              <w:rPr>
                <w:rFonts w:ascii="黑体" w:eastAsia="黑体" w:hAnsi="黑体" w:cs="黑体" w:hint="eastAsia"/>
                <w:sz w:val="20"/>
              </w:rPr>
              <w:t>经办人联系方式</w:t>
            </w:r>
          </w:p>
        </w:tc>
        <w:tc>
          <w:tcPr>
            <w:tcW w:w="2598" w:type="dxa"/>
            <w:vAlign w:val="center"/>
          </w:tcPr>
          <w:p w14:paraId="61777AED" w14:textId="77777777" w:rsidR="0081163D" w:rsidRDefault="00713567">
            <w:r>
              <w:rPr>
                <w:rFonts w:ascii="楷体" w:eastAsia="楷体" w:hAnsi="楷体" w:cs="楷体" w:hint="eastAsia"/>
                <w:i/>
                <w:iCs/>
                <w:color w:val="808080" w:themeColor="background1" w:themeShade="80"/>
                <w:sz w:val="16"/>
                <w:szCs w:val="16"/>
                <w:shd w:val="clear" w:color="FFFFFF" w:fill="D9D9D9"/>
              </w:rPr>
              <w:t>请填写经办人联系电话</w:t>
            </w:r>
          </w:p>
        </w:tc>
      </w:tr>
      <w:tr w:rsidR="0081163D" w14:paraId="11CF4030" w14:textId="77777777">
        <w:trPr>
          <w:trHeight w:val="465"/>
        </w:trPr>
        <w:tc>
          <w:tcPr>
            <w:tcW w:w="1819" w:type="dxa"/>
            <w:vAlign w:val="center"/>
          </w:tcPr>
          <w:p w14:paraId="149872F4" w14:textId="77777777" w:rsidR="0081163D" w:rsidRDefault="00713567">
            <w:pPr>
              <w:jc w:val="center"/>
              <w:rPr>
                <w:rFonts w:ascii="黑体" w:eastAsia="黑体" w:hAnsi="黑体" w:cs="黑体"/>
                <w:sz w:val="20"/>
              </w:rPr>
            </w:pPr>
            <w:r>
              <w:rPr>
                <w:rFonts w:ascii="黑体" w:eastAsia="黑体" w:hAnsi="黑体" w:cs="黑体" w:hint="eastAsia"/>
                <w:sz w:val="20"/>
              </w:rPr>
              <w:t>经办人证件类型</w:t>
            </w:r>
          </w:p>
        </w:tc>
        <w:tc>
          <w:tcPr>
            <w:tcW w:w="2441" w:type="dxa"/>
            <w:vAlign w:val="center"/>
          </w:tcPr>
          <w:p w14:paraId="3A47EFE5" w14:textId="77777777" w:rsidR="0081163D" w:rsidRDefault="00713567">
            <w:r>
              <w:rPr>
                <w:rFonts w:ascii="楷体" w:eastAsia="楷体" w:hAnsi="楷体" w:cs="楷体" w:hint="eastAsia"/>
                <w:i/>
                <w:iCs/>
                <w:color w:val="808080" w:themeColor="background1" w:themeShade="80"/>
                <w:sz w:val="16"/>
                <w:szCs w:val="16"/>
                <w:shd w:val="clear" w:color="FFFFFF" w:fill="D9D9D9"/>
              </w:rPr>
              <w:t>身份证或其他证件类型</w:t>
            </w:r>
          </w:p>
        </w:tc>
        <w:tc>
          <w:tcPr>
            <w:tcW w:w="1664" w:type="dxa"/>
            <w:vAlign w:val="center"/>
          </w:tcPr>
          <w:p w14:paraId="575CE5CB" w14:textId="77777777" w:rsidR="0081163D" w:rsidRDefault="00713567">
            <w:pPr>
              <w:jc w:val="center"/>
            </w:pPr>
            <w:r>
              <w:rPr>
                <w:rFonts w:ascii="黑体" w:eastAsia="黑体" w:hAnsi="黑体" w:cs="黑体" w:hint="eastAsia"/>
                <w:sz w:val="20"/>
              </w:rPr>
              <w:t>经办人证件号码</w:t>
            </w:r>
          </w:p>
        </w:tc>
        <w:tc>
          <w:tcPr>
            <w:tcW w:w="2598" w:type="dxa"/>
            <w:vAlign w:val="center"/>
          </w:tcPr>
          <w:p w14:paraId="05F037C3" w14:textId="77777777" w:rsidR="0081163D" w:rsidRDefault="00713567">
            <w:r>
              <w:rPr>
                <w:rFonts w:ascii="楷体" w:eastAsia="楷体" w:hAnsi="楷体" w:cs="楷体" w:hint="eastAsia"/>
                <w:i/>
                <w:iCs/>
                <w:color w:val="808080" w:themeColor="background1" w:themeShade="80"/>
                <w:sz w:val="16"/>
                <w:szCs w:val="16"/>
                <w:shd w:val="clear" w:color="FFFFFF" w:fill="D9D9D9"/>
              </w:rPr>
              <w:t>请填写经办人证件号码</w:t>
            </w:r>
          </w:p>
        </w:tc>
      </w:tr>
    </w:tbl>
    <w:p w14:paraId="28ADB86D" w14:textId="77777777" w:rsidR="0081163D" w:rsidRDefault="00713567">
      <w:pPr>
        <w:widowControl/>
        <w:spacing w:beforeLines="50" w:before="156" w:line="360" w:lineRule="auto"/>
        <w:jc w:val="center"/>
        <w:rPr>
          <w:rFonts w:ascii="黑体" w:eastAsia="黑体" w:hAnsi="黑体" w:cs="黑体"/>
          <w:b/>
          <w:sz w:val="24"/>
          <w:szCs w:val="24"/>
        </w:rPr>
      </w:pPr>
      <w:r>
        <w:rPr>
          <w:rFonts w:ascii="黑体" w:eastAsia="黑体" w:hAnsi="黑体" w:cs="黑体" w:hint="eastAsia"/>
          <w:b/>
          <w:sz w:val="24"/>
          <w:szCs w:val="24"/>
        </w:rPr>
        <w:t>非交易过户信息</w:t>
      </w:r>
    </w:p>
    <w:tbl>
      <w:tblPr>
        <w:tblStyle w:val="a6"/>
        <w:tblW w:w="0" w:type="auto"/>
        <w:tblLook w:val="04A0" w:firstRow="1" w:lastRow="0" w:firstColumn="1" w:lastColumn="0" w:noHBand="0" w:noVBand="1"/>
      </w:tblPr>
      <w:tblGrid>
        <w:gridCol w:w="1818"/>
        <w:gridCol w:w="1320"/>
        <w:gridCol w:w="1122"/>
        <w:gridCol w:w="852"/>
        <w:gridCol w:w="816"/>
        <w:gridCol w:w="1380"/>
        <w:gridCol w:w="1214"/>
      </w:tblGrid>
      <w:tr w:rsidR="0081163D" w14:paraId="22C28EC5" w14:textId="77777777">
        <w:trPr>
          <w:trHeight w:val="465"/>
        </w:trPr>
        <w:tc>
          <w:tcPr>
            <w:tcW w:w="1818" w:type="dxa"/>
            <w:vAlign w:val="center"/>
          </w:tcPr>
          <w:p w14:paraId="77D2D1E3" w14:textId="77777777" w:rsidR="0081163D" w:rsidRDefault="00713567">
            <w:r>
              <w:rPr>
                <w:rFonts w:ascii="黑体" w:eastAsia="黑体" w:hAnsi="黑体" w:cs="黑体" w:hint="eastAsia"/>
                <w:sz w:val="20"/>
              </w:rPr>
              <w:t>过出方名称或姓名</w:t>
            </w:r>
          </w:p>
        </w:tc>
        <w:tc>
          <w:tcPr>
            <w:tcW w:w="2442" w:type="dxa"/>
            <w:gridSpan w:val="2"/>
            <w:vAlign w:val="center"/>
          </w:tcPr>
          <w:p w14:paraId="6D8609C1" w14:textId="77777777" w:rsidR="0081163D" w:rsidRDefault="00713567">
            <w:r>
              <w:rPr>
                <w:rFonts w:ascii="楷体" w:eastAsia="楷体" w:hAnsi="楷体" w:cs="楷体" w:hint="eastAsia"/>
                <w:i/>
                <w:iCs/>
                <w:color w:val="808080" w:themeColor="background1" w:themeShade="80"/>
                <w:sz w:val="16"/>
                <w:szCs w:val="16"/>
                <w:shd w:val="clear" w:color="FFFFFF" w:fill="D9D9D9"/>
              </w:rPr>
              <w:t>请填写被继承人名称或姓名</w:t>
            </w:r>
          </w:p>
        </w:tc>
        <w:tc>
          <w:tcPr>
            <w:tcW w:w="1668" w:type="dxa"/>
            <w:gridSpan w:val="2"/>
            <w:vAlign w:val="center"/>
          </w:tcPr>
          <w:p w14:paraId="3C9BCB68" w14:textId="77777777" w:rsidR="0081163D" w:rsidRDefault="00713567">
            <w:r>
              <w:rPr>
                <w:rFonts w:ascii="黑体" w:eastAsia="黑体" w:hAnsi="黑体" w:cs="黑体" w:hint="eastAsia"/>
                <w:sz w:val="20"/>
              </w:rPr>
              <w:t>过出方证件号码</w:t>
            </w:r>
          </w:p>
        </w:tc>
        <w:tc>
          <w:tcPr>
            <w:tcW w:w="2594" w:type="dxa"/>
            <w:gridSpan w:val="2"/>
            <w:vAlign w:val="center"/>
          </w:tcPr>
          <w:p w14:paraId="786162EC" w14:textId="77777777" w:rsidR="0081163D" w:rsidRDefault="00713567">
            <w:r>
              <w:rPr>
                <w:rFonts w:ascii="楷体" w:eastAsia="楷体" w:hAnsi="楷体" w:cs="楷体" w:hint="eastAsia"/>
                <w:i/>
                <w:iCs/>
                <w:color w:val="808080" w:themeColor="background1" w:themeShade="80"/>
                <w:sz w:val="16"/>
                <w:szCs w:val="16"/>
                <w:shd w:val="clear" w:color="FFFFFF" w:fill="D9D9D9"/>
              </w:rPr>
              <w:t>请填写被继承人证件号码</w:t>
            </w:r>
          </w:p>
        </w:tc>
      </w:tr>
      <w:tr w:rsidR="0081163D" w14:paraId="080CE65E" w14:textId="77777777">
        <w:trPr>
          <w:trHeight w:val="465"/>
        </w:trPr>
        <w:tc>
          <w:tcPr>
            <w:tcW w:w="1818" w:type="dxa"/>
            <w:vAlign w:val="center"/>
          </w:tcPr>
          <w:p w14:paraId="70581EC9" w14:textId="10B7617F" w:rsidR="0081163D" w:rsidRDefault="00713567">
            <w:r>
              <w:rPr>
                <w:rFonts w:ascii="黑体" w:eastAsia="黑体" w:hAnsi="黑体" w:cs="黑体" w:hint="eastAsia"/>
                <w:sz w:val="20"/>
              </w:rPr>
              <w:t>过出方基金账号</w:t>
            </w:r>
          </w:p>
        </w:tc>
        <w:tc>
          <w:tcPr>
            <w:tcW w:w="2442" w:type="dxa"/>
            <w:gridSpan w:val="2"/>
            <w:vAlign w:val="center"/>
          </w:tcPr>
          <w:p w14:paraId="02FF515F" w14:textId="77777777" w:rsidR="0081163D" w:rsidRDefault="00713567">
            <w:r>
              <w:rPr>
                <w:rFonts w:ascii="楷体" w:eastAsia="楷体" w:hAnsi="楷体" w:cs="楷体" w:hint="eastAsia"/>
                <w:i/>
                <w:iCs/>
                <w:color w:val="808080" w:themeColor="background1" w:themeShade="80"/>
                <w:sz w:val="16"/>
                <w:szCs w:val="16"/>
                <w:shd w:val="clear" w:color="FFFFFF" w:fill="D9D9D9"/>
              </w:rPr>
              <w:t>请填写被继承人基金账号</w:t>
            </w:r>
          </w:p>
        </w:tc>
        <w:tc>
          <w:tcPr>
            <w:tcW w:w="1668" w:type="dxa"/>
            <w:gridSpan w:val="2"/>
            <w:vAlign w:val="center"/>
          </w:tcPr>
          <w:p w14:paraId="321DBF6B" w14:textId="77777777" w:rsidR="0081163D" w:rsidRDefault="00713567">
            <w:pPr>
              <w:spacing w:line="360" w:lineRule="auto"/>
              <w:ind w:right="-1054" w:firstLineChars="100" w:firstLine="200"/>
            </w:pPr>
            <w:r>
              <w:rPr>
                <w:rFonts w:ascii="黑体" w:eastAsia="黑体" w:hAnsi="黑体" w:cs="黑体" w:hint="eastAsia"/>
                <w:sz w:val="20"/>
              </w:rPr>
              <w:t>销售商名称</w:t>
            </w:r>
          </w:p>
        </w:tc>
        <w:tc>
          <w:tcPr>
            <w:tcW w:w="2594" w:type="dxa"/>
            <w:gridSpan w:val="2"/>
            <w:vAlign w:val="center"/>
          </w:tcPr>
          <w:p w14:paraId="31048C79" w14:textId="77777777" w:rsidR="0081163D" w:rsidRDefault="00713567">
            <w:r>
              <w:rPr>
                <w:rFonts w:ascii="楷体" w:eastAsia="楷体" w:hAnsi="楷体" w:cs="楷体" w:hint="eastAsia"/>
                <w:i/>
                <w:iCs/>
                <w:color w:val="808080" w:themeColor="background1" w:themeShade="80"/>
                <w:sz w:val="16"/>
                <w:szCs w:val="16"/>
                <w:shd w:val="clear" w:color="FFFFFF" w:fill="D9D9D9"/>
              </w:rPr>
              <w:t>请填写基金销售机构名称</w:t>
            </w:r>
          </w:p>
        </w:tc>
      </w:tr>
      <w:tr w:rsidR="0081163D" w14:paraId="6D09540A" w14:textId="77777777">
        <w:trPr>
          <w:trHeight w:val="465"/>
        </w:trPr>
        <w:tc>
          <w:tcPr>
            <w:tcW w:w="8522" w:type="dxa"/>
            <w:gridSpan w:val="7"/>
            <w:vAlign w:val="center"/>
          </w:tcPr>
          <w:p w14:paraId="16C438A9" w14:textId="77777777" w:rsidR="0081163D" w:rsidRDefault="00713567">
            <w:pPr>
              <w:ind w:firstLineChars="200" w:firstLine="400"/>
              <w:rPr>
                <w:rFonts w:ascii="楷体" w:eastAsia="楷体" w:hAnsi="楷体" w:cs="楷体"/>
                <w:i/>
                <w:iCs/>
                <w:color w:val="808080" w:themeColor="background1" w:themeShade="80"/>
                <w:sz w:val="16"/>
                <w:szCs w:val="16"/>
                <w:shd w:val="clear" w:color="FFFFFF" w:fill="D9D9D9"/>
              </w:rPr>
            </w:pPr>
            <w:r>
              <w:rPr>
                <w:rFonts w:ascii="黑体" w:eastAsia="黑体" w:hAnsi="黑体" w:cs="黑体" w:hint="eastAsia"/>
                <w:sz w:val="20"/>
              </w:rPr>
              <w:t xml:space="preserve">过户类别：    □ 继承    □ 捐赠    □ 自愿离婚    □ 司法执行    □ </w:t>
            </w:r>
            <w:r>
              <w:rPr>
                <w:rFonts w:ascii="黑体" w:eastAsia="黑体" w:hAnsi="黑体" w:cs="黑体" w:hint="eastAsia"/>
                <w:sz w:val="20"/>
                <w:u w:val="single"/>
              </w:rPr>
              <w:t xml:space="preserve">           </w:t>
            </w:r>
            <w:r>
              <w:rPr>
                <w:rFonts w:ascii="黑体" w:eastAsia="黑体" w:hAnsi="黑体" w:cs="黑体" w:hint="eastAsia"/>
                <w:sz w:val="20"/>
              </w:rPr>
              <w:t xml:space="preserve">     </w:t>
            </w:r>
          </w:p>
        </w:tc>
      </w:tr>
      <w:tr w:rsidR="0081163D" w14:paraId="1B56D37E" w14:textId="77777777">
        <w:trPr>
          <w:trHeight w:val="465"/>
        </w:trPr>
        <w:tc>
          <w:tcPr>
            <w:tcW w:w="8522" w:type="dxa"/>
            <w:gridSpan w:val="7"/>
            <w:vAlign w:val="center"/>
          </w:tcPr>
          <w:p w14:paraId="6531EC55" w14:textId="77777777" w:rsidR="0081163D" w:rsidRDefault="00713567">
            <w:pPr>
              <w:rPr>
                <w:rFonts w:ascii="楷体" w:eastAsia="楷体" w:hAnsi="楷体" w:cs="楷体"/>
                <w:i/>
                <w:iCs/>
                <w:color w:val="808080" w:themeColor="background1" w:themeShade="80"/>
                <w:sz w:val="16"/>
                <w:szCs w:val="16"/>
                <w:shd w:val="clear" w:color="FFFFFF" w:fill="D9D9D9"/>
              </w:rPr>
            </w:pPr>
            <w:r>
              <w:rPr>
                <w:rFonts w:ascii="黑体" w:eastAsia="黑体" w:hAnsi="黑体" w:cs="黑体" w:hint="eastAsia"/>
                <w:sz w:val="20"/>
              </w:rPr>
              <w:t>法律文件名称及编号（如有）：</w:t>
            </w:r>
            <w:r>
              <w:rPr>
                <w:rFonts w:ascii="楷体" w:eastAsia="楷体" w:hAnsi="楷体" w:cs="楷体" w:hint="eastAsia"/>
                <w:i/>
                <w:iCs/>
                <w:color w:val="808080" w:themeColor="background1" w:themeShade="80"/>
                <w:sz w:val="16"/>
                <w:szCs w:val="16"/>
                <w:shd w:val="clear" w:color="FFFFFF" w:fill="D9D9D9"/>
              </w:rPr>
              <w:t>请填写公证书编号或相关法律文书案号</w:t>
            </w:r>
          </w:p>
        </w:tc>
      </w:tr>
      <w:tr w:rsidR="0081163D" w14:paraId="201D1564" w14:textId="77777777">
        <w:trPr>
          <w:trHeight w:val="465"/>
        </w:trPr>
        <w:tc>
          <w:tcPr>
            <w:tcW w:w="8522" w:type="dxa"/>
            <w:gridSpan w:val="7"/>
            <w:vAlign w:val="center"/>
          </w:tcPr>
          <w:p w14:paraId="3A78D3EE" w14:textId="77777777" w:rsidR="0081163D" w:rsidRDefault="00713567">
            <w:pPr>
              <w:jc w:val="center"/>
              <w:rPr>
                <w:rFonts w:ascii="黑体" w:eastAsia="黑体" w:hAnsi="黑体" w:cs="黑体"/>
                <w:sz w:val="20"/>
              </w:rPr>
            </w:pPr>
            <w:r>
              <w:rPr>
                <w:rFonts w:ascii="黑体" w:eastAsia="黑体" w:hAnsi="黑体" w:cs="黑体" w:hint="eastAsia"/>
                <w:sz w:val="20"/>
              </w:rPr>
              <w:t>过户基金清单</w:t>
            </w:r>
          </w:p>
        </w:tc>
        <w:bookmarkStart w:id="0" w:name="_GoBack"/>
        <w:bookmarkEnd w:id="0"/>
      </w:tr>
      <w:tr w:rsidR="0081163D" w14:paraId="464E7011" w14:textId="77777777">
        <w:trPr>
          <w:trHeight w:val="465"/>
        </w:trPr>
        <w:tc>
          <w:tcPr>
            <w:tcW w:w="1818" w:type="dxa"/>
            <w:vAlign w:val="center"/>
          </w:tcPr>
          <w:p w14:paraId="7F6230F9" w14:textId="77777777" w:rsidR="0081163D" w:rsidRDefault="00713567">
            <w:pPr>
              <w:jc w:val="center"/>
              <w:rPr>
                <w:rFonts w:ascii="黑体" w:eastAsia="黑体" w:hAnsi="黑体" w:cs="黑体"/>
                <w:sz w:val="20"/>
              </w:rPr>
            </w:pPr>
            <w:r>
              <w:rPr>
                <w:rFonts w:ascii="黑体" w:eastAsia="黑体" w:hAnsi="黑体" w:cs="黑体" w:hint="eastAsia"/>
                <w:color w:val="808080" w:themeColor="background1" w:themeShade="80"/>
                <w:sz w:val="20"/>
              </w:rPr>
              <w:t>基金名称</w:t>
            </w:r>
          </w:p>
        </w:tc>
        <w:tc>
          <w:tcPr>
            <w:tcW w:w="1320" w:type="dxa"/>
            <w:vAlign w:val="center"/>
          </w:tcPr>
          <w:p w14:paraId="2B68564D" w14:textId="77777777" w:rsidR="0081163D" w:rsidRDefault="00713567">
            <w:pPr>
              <w:jc w:val="center"/>
              <w:rPr>
                <w:rFonts w:ascii="黑体" w:eastAsia="黑体" w:hAnsi="黑体" w:cs="黑体"/>
                <w:sz w:val="20"/>
              </w:rPr>
            </w:pPr>
            <w:r>
              <w:rPr>
                <w:rFonts w:ascii="黑体" w:eastAsia="黑体" w:hAnsi="黑体" w:cs="黑体" w:hint="eastAsia"/>
                <w:color w:val="808080" w:themeColor="background1" w:themeShade="80"/>
                <w:sz w:val="20"/>
              </w:rPr>
              <w:t>基金代码</w:t>
            </w:r>
          </w:p>
        </w:tc>
        <w:tc>
          <w:tcPr>
            <w:tcW w:w="1974" w:type="dxa"/>
            <w:gridSpan w:val="2"/>
            <w:vAlign w:val="center"/>
          </w:tcPr>
          <w:p w14:paraId="4F8870EB" w14:textId="77777777" w:rsidR="0081163D" w:rsidRDefault="00713567">
            <w:pPr>
              <w:jc w:val="center"/>
              <w:rPr>
                <w:rFonts w:ascii="黑体" w:eastAsia="黑体" w:hAnsi="黑体" w:cs="黑体"/>
                <w:sz w:val="20"/>
              </w:rPr>
            </w:pPr>
            <w:r>
              <w:rPr>
                <w:rFonts w:ascii="黑体" w:eastAsia="黑体" w:hAnsi="黑体" w:cs="黑体" w:hint="eastAsia"/>
                <w:color w:val="808080" w:themeColor="background1" w:themeShade="80"/>
                <w:sz w:val="20"/>
              </w:rPr>
              <w:t>基金份额（小写）</w:t>
            </w:r>
          </w:p>
        </w:tc>
        <w:tc>
          <w:tcPr>
            <w:tcW w:w="2196" w:type="dxa"/>
            <w:gridSpan w:val="2"/>
            <w:vAlign w:val="center"/>
          </w:tcPr>
          <w:p w14:paraId="35345A6D" w14:textId="77777777" w:rsidR="0081163D" w:rsidRDefault="00713567">
            <w:pPr>
              <w:jc w:val="center"/>
              <w:rPr>
                <w:rFonts w:ascii="黑体" w:eastAsia="黑体" w:hAnsi="黑体" w:cs="黑体"/>
                <w:sz w:val="20"/>
              </w:rPr>
            </w:pPr>
            <w:r>
              <w:rPr>
                <w:rFonts w:ascii="黑体" w:eastAsia="黑体" w:hAnsi="黑体" w:cs="黑体" w:hint="eastAsia"/>
                <w:color w:val="808080" w:themeColor="background1" w:themeShade="80"/>
                <w:sz w:val="20"/>
              </w:rPr>
              <w:t>基金份额（大写）</w:t>
            </w:r>
          </w:p>
        </w:tc>
        <w:tc>
          <w:tcPr>
            <w:tcW w:w="1214" w:type="dxa"/>
            <w:vAlign w:val="center"/>
          </w:tcPr>
          <w:p w14:paraId="4E88E661" w14:textId="77777777" w:rsidR="0081163D" w:rsidRDefault="00713567">
            <w:pPr>
              <w:ind w:right="-1054"/>
              <w:rPr>
                <w:rFonts w:ascii="黑体" w:eastAsia="黑体" w:hAnsi="黑体" w:cs="黑体"/>
                <w:color w:val="808080" w:themeColor="background1" w:themeShade="80"/>
                <w:sz w:val="20"/>
              </w:rPr>
            </w:pPr>
            <w:r>
              <w:rPr>
                <w:rFonts w:ascii="黑体" w:eastAsia="黑体" w:hAnsi="黑体" w:cs="黑体" w:hint="eastAsia"/>
                <w:color w:val="808080" w:themeColor="background1" w:themeShade="80"/>
                <w:sz w:val="20"/>
              </w:rPr>
              <w:t>收费方式：</w:t>
            </w:r>
          </w:p>
          <w:p w14:paraId="39BDAF3D" w14:textId="77777777" w:rsidR="0081163D" w:rsidRDefault="00713567">
            <w:pPr>
              <w:rPr>
                <w:rFonts w:ascii="黑体" w:eastAsia="黑体" w:hAnsi="黑体" w:cs="黑体"/>
                <w:sz w:val="20"/>
              </w:rPr>
            </w:pPr>
            <w:r>
              <w:rPr>
                <w:rFonts w:ascii="黑体" w:eastAsia="黑体" w:hAnsi="黑体" w:cs="黑体" w:hint="eastAsia"/>
                <w:color w:val="808080" w:themeColor="background1" w:themeShade="80"/>
                <w:sz w:val="20"/>
              </w:rPr>
              <w:t>前端/后端</w:t>
            </w:r>
          </w:p>
        </w:tc>
      </w:tr>
      <w:tr w:rsidR="0081163D" w14:paraId="6448A18C" w14:textId="77777777">
        <w:trPr>
          <w:trHeight w:val="465"/>
        </w:trPr>
        <w:tc>
          <w:tcPr>
            <w:tcW w:w="1818" w:type="dxa"/>
            <w:vAlign w:val="center"/>
          </w:tcPr>
          <w:p w14:paraId="4AC55B19" w14:textId="77777777" w:rsidR="0081163D" w:rsidRDefault="0081163D">
            <w:pPr>
              <w:jc w:val="center"/>
              <w:rPr>
                <w:rFonts w:ascii="黑体" w:eastAsia="黑体" w:hAnsi="黑体" w:cs="黑体"/>
                <w:color w:val="808080" w:themeColor="background1" w:themeShade="80"/>
                <w:sz w:val="20"/>
              </w:rPr>
            </w:pPr>
          </w:p>
        </w:tc>
        <w:tc>
          <w:tcPr>
            <w:tcW w:w="1320" w:type="dxa"/>
            <w:vAlign w:val="center"/>
          </w:tcPr>
          <w:p w14:paraId="65B4149E" w14:textId="77777777" w:rsidR="0081163D" w:rsidRDefault="0081163D">
            <w:pPr>
              <w:jc w:val="center"/>
              <w:rPr>
                <w:rFonts w:ascii="黑体" w:eastAsia="黑体" w:hAnsi="黑体" w:cs="黑体"/>
                <w:color w:val="808080" w:themeColor="background1" w:themeShade="80"/>
                <w:sz w:val="20"/>
              </w:rPr>
            </w:pPr>
          </w:p>
        </w:tc>
        <w:tc>
          <w:tcPr>
            <w:tcW w:w="1974" w:type="dxa"/>
            <w:gridSpan w:val="2"/>
            <w:vAlign w:val="center"/>
          </w:tcPr>
          <w:p w14:paraId="71387BC6" w14:textId="77777777" w:rsidR="0081163D" w:rsidRDefault="0081163D">
            <w:pPr>
              <w:jc w:val="center"/>
              <w:rPr>
                <w:rFonts w:ascii="黑体" w:eastAsia="黑体" w:hAnsi="黑体" w:cs="黑体"/>
                <w:color w:val="808080" w:themeColor="background1" w:themeShade="80"/>
                <w:sz w:val="20"/>
              </w:rPr>
            </w:pPr>
          </w:p>
        </w:tc>
        <w:tc>
          <w:tcPr>
            <w:tcW w:w="2196" w:type="dxa"/>
            <w:gridSpan w:val="2"/>
            <w:vAlign w:val="center"/>
          </w:tcPr>
          <w:p w14:paraId="1BF1122D" w14:textId="77777777" w:rsidR="0081163D" w:rsidRDefault="0081163D">
            <w:pPr>
              <w:jc w:val="center"/>
              <w:rPr>
                <w:rFonts w:ascii="黑体" w:eastAsia="黑体" w:hAnsi="黑体" w:cs="黑体"/>
                <w:color w:val="808080" w:themeColor="background1" w:themeShade="80"/>
                <w:sz w:val="20"/>
              </w:rPr>
            </w:pPr>
          </w:p>
        </w:tc>
        <w:tc>
          <w:tcPr>
            <w:tcW w:w="1214" w:type="dxa"/>
            <w:vAlign w:val="center"/>
          </w:tcPr>
          <w:p w14:paraId="22B7D09B" w14:textId="77777777" w:rsidR="0081163D" w:rsidRDefault="0081163D">
            <w:pPr>
              <w:rPr>
                <w:rFonts w:ascii="黑体" w:eastAsia="黑体" w:hAnsi="黑体" w:cs="黑体"/>
                <w:color w:val="808080" w:themeColor="background1" w:themeShade="80"/>
                <w:sz w:val="20"/>
              </w:rPr>
            </w:pPr>
          </w:p>
        </w:tc>
      </w:tr>
      <w:tr w:rsidR="0081163D" w14:paraId="57C41FDB" w14:textId="77777777">
        <w:trPr>
          <w:trHeight w:val="465"/>
        </w:trPr>
        <w:tc>
          <w:tcPr>
            <w:tcW w:w="1818" w:type="dxa"/>
            <w:vAlign w:val="center"/>
          </w:tcPr>
          <w:p w14:paraId="2C6E9778" w14:textId="77777777" w:rsidR="0081163D" w:rsidRDefault="0081163D">
            <w:pPr>
              <w:jc w:val="center"/>
              <w:rPr>
                <w:rFonts w:ascii="黑体" w:eastAsia="黑体" w:hAnsi="黑体" w:cs="黑体"/>
                <w:color w:val="808080" w:themeColor="background1" w:themeShade="80"/>
                <w:sz w:val="20"/>
              </w:rPr>
            </w:pPr>
          </w:p>
        </w:tc>
        <w:tc>
          <w:tcPr>
            <w:tcW w:w="1320" w:type="dxa"/>
            <w:vAlign w:val="center"/>
          </w:tcPr>
          <w:p w14:paraId="2FF05DA8" w14:textId="77777777" w:rsidR="0081163D" w:rsidRDefault="0081163D">
            <w:pPr>
              <w:jc w:val="center"/>
              <w:rPr>
                <w:rFonts w:ascii="黑体" w:eastAsia="黑体" w:hAnsi="黑体" w:cs="黑体"/>
                <w:color w:val="808080" w:themeColor="background1" w:themeShade="80"/>
                <w:sz w:val="20"/>
              </w:rPr>
            </w:pPr>
          </w:p>
        </w:tc>
        <w:tc>
          <w:tcPr>
            <w:tcW w:w="1974" w:type="dxa"/>
            <w:gridSpan w:val="2"/>
            <w:vAlign w:val="center"/>
          </w:tcPr>
          <w:p w14:paraId="69B2066B" w14:textId="77777777" w:rsidR="0081163D" w:rsidRDefault="0081163D">
            <w:pPr>
              <w:jc w:val="center"/>
              <w:rPr>
                <w:rFonts w:ascii="黑体" w:eastAsia="黑体" w:hAnsi="黑体" w:cs="黑体"/>
                <w:color w:val="808080" w:themeColor="background1" w:themeShade="80"/>
                <w:sz w:val="20"/>
              </w:rPr>
            </w:pPr>
          </w:p>
        </w:tc>
        <w:tc>
          <w:tcPr>
            <w:tcW w:w="2196" w:type="dxa"/>
            <w:gridSpan w:val="2"/>
            <w:vAlign w:val="center"/>
          </w:tcPr>
          <w:p w14:paraId="2B59AAEA" w14:textId="77777777" w:rsidR="0081163D" w:rsidRDefault="0081163D">
            <w:pPr>
              <w:jc w:val="center"/>
              <w:rPr>
                <w:rFonts w:ascii="黑体" w:eastAsia="黑体" w:hAnsi="黑体" w:cs="黑体"/>
                <w:color w:val="808080" w:themeColor="background1" w:themeShade="80"/>
                <w:sz w:val="20"/>
              </w:rPr>
            </w:pPr>
          </w:p>
        </w:tc>
        <w:tc>
          <w:tcPr>
            <w:tcW w:w="1214" w:type="dxa"/>
            <w:vAlign w:val="center"/>
          </w:tcPr>
          <w:p w14:paraId="45E2AE7D" w14:textId="77777777" w:rsidR="0081163D" w:rsidRDefault="0081163D">
            <w:pPr>
              <w:rPr>
                <w:rFonts w:ascii="黑体" w:eastAsia="黑体" w:hAnsi="黑体" w:cs="黑体"/>
                <w:color w:val="808080" w:themeColor="background1" w:themeShade="80"/>
                <w:sz w:val="20"/>
              </w:rPr>
            </w:pPr>
          </w:p>
        </w:tc>
      </w:tr>
      <w:tr w:rsidR="0081163D" w14:paraId="26B50648" w14:textId="77777777">
        <w:trPr>
          <w:trHeight w:val="465"/>
        </w:trPr>
        <w:tc>
          <w:tcPr>
            <w:tcW w:w="1818" w:type="dxa"/>
            <w:vAlign w:val="center"/>
          </w:tcPr>
          <w:p w14:paraId="2D664EE2" w14:textId="77777777" w:rsidR="0081163D" w:rsidRDefault="0081163D">
            <w:pPr>
              <w:jc w:val="center"/>
              <w:rPr>
                <w:rFonts w:ascii="黑体" w:eastAsia="黑体" w:hAnsi="黑体" w:cs="黑体"/>
                <w:color w:val="808080" w:themeColor="background1" w:themeShade="80"/>
                <w:sz w:val="20"/>
              </w:rPr>
            </w:pPr>
          </w:p>
        </w:tc>
        <w:tc>
          <w:tcPr>
            <w:tcW w:w="1320" w:type="dxa"/>
            <w:vAlign w:val="center"/>
          </w:tcPr>
          <w:p w14:paraId="44B9A45D" w14:textId="77777777" w:rsidR="0081163D" w:rsidRDefault="0081163D">
            <w:pPr>
              <w:jc w:val="center"/>
              <w:rPr>
                <w:rFonts w:ascii="黑体" w:eastAsia="黑体" w:hAnsi="黑体" w:cs="黑体"/>
                <w:color w:val="808080" w:themeColor="background1" w:themeShade="80"/>
                <w:sz w:val="20"/>
              </w:rPr>
            </w:pPr>
          </w:p>
        </w:tc>
        <w:tc>
          <w:tcPr>
            <w:tcW w:w="1974" w:type="dxa"/>
            <w:gridSpan w:val="2"/>
            <w:vAlign w:val="center"/>
          </w:tcPr>
          <w:p w14:paraId="04C1B4D0" w14:textId="77777777" w:rsidR="0081163D" w:rsidRDefault="0081163D">
            <w:pPr>
              <w:jc w:val="center"/>
              <w:rPr>
                <w:rFonts w:ascii="黑体" w:eastAsia="黑体" w:hAnsi="黑体" w:cs="黑体"/>
                <w:color w:val="808080" w:themeColor="background1" w:themeShade="80"/>
                <w:sz w:val="20"/>
              </w:rPr>
            </w:pPr>
          </w:p>
        </w:tc>
        <w:tc>
          <w:tcPr>
            <w:tcW w:w="2196" w:type="dxa"/>
            <w:gridSpan w:val="2"/>
            <w:vAlign w:val="center"/>
          </w:tcPr>
          <w:p w14:paraId="160FC6F0" w14:textId="77777777" w:rsidR="0081163D" w:rsidRDefault="0081163D">
            <w:pPr>
              <w:jc w:val="center"/>
              <w:rPr>
                <w:rFonts w:ascii="黑体" w:eastAsia="黑体" w:hAnsi="黑体" w:cs="黑体"/>
                <w:color w:val="808080" w:themeColor="background1" w:themeShade="80"/>
                <w:sz w:val="20"/>
              </w:rPr>
            </w:pPr>
          </w:p>
        </w:tc>
        <w:tc>
          <w:tcPr>
            <w:tcW w:w="1214" w:type="dxa"/>
            <w:vAlign w:val="center"/>
          </w:tcPr>
          <w:p w14:paraId="1551B25C" w14:textId="77777777" w:rsidR="0081163D" w:rsidRDefault="0081163D">
            <w:pPr>
              <w:rPr>
                <w:rFonts w:ascii="黑体" w:eastAsia="黑体" w:hAnsi="黑体" w:cs="黑体"/>
                <w:color w:val="808080" w:themeColor="background1" w:themeShade="80"/>
                <w:sz w:val="20"/>
              </w:rPr>
            </w:pPr>
          </w:p>
        </w:tc>
      </w:tr>
      <w:tr w:rsidR="0081163D" w14:paraId="5F9659B3" w14:textId="77777777">
        <w:trPr>
          <w:trHeight w:val="465"/>
        </w:trPr>
        <w:tc>
          <w:tcPr>
            <w:tcW w:w="1818" w:type="dxa"/>
            <w:vAlign w:val="center"/>
          </w:tcPr>
          <w:p w14:paraId="02CA1A7A" w14:textId="77777777" w:rsidR="0081163D" w:rsidRDefault="0081163D">
            <w:pPr>
              <w:jc w:val="center"/>
              <w:rPr>
                <w:rFonts w:ascii="黑体" w:eastAsia="黑体" w:hAnsi="黑体" w:cs="黑体"/>
                <w:color w:val="808080" w:themeColor="background1" w:themeShade="80"/>
                <w:sz w:val="20"/>
              </w:rPr>
            </w:pPr>
          </w:p>
        </w:tc>
        <w:tc>
          <w:tcPr>
            <w:tcW w:w="1320" w:type="dxa"/>
            <w:vAlign w:val="center"/>
          </w:tcPr>
          <w:p w14:paraId="42ABE9F7" w14:textId="77777777" w:rsidR="0081163D" w:rsidRDefault="0081163D">
            <w:pPr>
              <w:jc w:val="center"/>
              <w:rPr>
                <w:rFonts w:ascii="黑体" w:eastAsia="黑体" w:hAnsi="黑体" w:cs="黑体"/>
                <w:color w:val="808080" w:themeColor="background1" w:themeShade="80"/>
                <w:sz w:val="20"/>
              </w:rPr>
            </w:pPr>
          </w:p>
        </w:tc>
        <w:tc>
          <w:tcPr>
            <w:tcW w:w="1974" w:type="dxa"/>
            <w:gridSpan w:val="2"/>
            <w:vAlign w:val="center"/>
          </w:tcPr>
          <w:p w14:paraId="26380942" w14:textId="77777777" w:rsidR="0081163D" w:rsidRDefault="0081163D">
            <w:pPr>
              <w:jc w:val="center"/>
              <w:rPr>
                <w:rFonts w:ascii="黑体" w:eastAsia="黑体" w:hAnsi="黑体" w:cs="黑体"/>
                <w:color w:val="808080" w:themeColor="background1" w:themeShade="80"/>
                <w:sz w:val="20"/>
              </w:rPr>
            </w:pPr>
          </w:p>
        </w:tc>
        <w:tc>
          <w:tcPr>
            <w:tcW w:w="2196" w:type="dxa"/>
            <w:gridSpan w:val="2"/>
            <w:vAlign w:val="center"/>
          </w:tcPr>
          <w:p w14:paraId="0C21902C" w14:textId="77777777" w:rsidR="0081163D" w:rsidRDefault="0081163D">
            <w:pPr>
              <w:jc w:val="center"/>
              <w:rPr>
                <w:rFonts w:ascii="黑体" w:eastAsia="黑体" w:hAnsi="黑体" w:cs="黑体"/>
                <w:color w:val="808080" w:themeColor="background1" w:themeShade="80"/>
                <w:sz w:val="20"/>
              </w:rPr>
            </w:pPr>
          </w:p>
        </w:tc>
        <w:tc>
          <w:tcPr>
            <w:tcW w:w="1214" w:type="dxa"/>
            <w:vAlign w:val="center"/>
          </w:tcPr>
          <w:p w14:paraId="5A776CA9" w14:textId="77777777" w:rsidR="0081163D" w:rsidRDefault="0081163D">
            <w:pPr>
              <w:rPr>
                <w:rFonts w:ascii="黑体" w:eastAsia="黑体" w:hAnsi="黑体" w:cs="黑体"/>
                <w:color w:val="808080" w:themeColor="background1" w:themeShade="80"/>
                <w:sz w:val="20"/>
              </w:rPr>
            </w:pPr>
          </w:p>
        </w:tc>
      </w:tr>
      <w:tr w:rsidR="0081163D" w14:paraId="00CD346E" w14:textId="77777777">
        <w:trPr>
          <w:trHeight w:val="3067"/>
        </w:trPr>
        <w:tc>
          <w:tcPr>
            <w:tcW w:w="8522" w:type="dxa"/>
            <w:gridSpan w:val="7"/>
            <w:vAlign w:val="center"/>
          </w:tcPr>
          <w:p w14:paraId="283462F4" w14:textId="77777777" w:rsidR="0081163D" w:rsidRDefault="00713567" w:rsidP="00E81B7A">
            <w:pPr>
              <w:numPr>
                <w:ilvl w:val="255"/>
                <w:numId w:val="0"/>
              </w:numPr>
              <w:spacing w:line="400" w:lineRule="exact"/>
              <w:ind w:left="803" w:hangingChars="400" w:hanging="803"/>
              <w:rPr>
                <w:rFonts w:ascii="楷体" w:eastAsia="楷体" w:hAnsi="楷体" w:cs="楷体"/>
                <w:b/>
                <w:bCs/>
                <w:color w:val="808080" w:themeColor="background1" w:themeShade="80"/>
                <w:sz w:val="20"/>
              </w:rPr>
            </w:pPr>
            <w:r>
              <w:rPr>
                <w:rFonts w:ascii="楷体" w:eastAsia="楷体" w:hAnsi="楷体" w:cs="楷体" w:hint="eastAsia"/>
                <w:b/>
                <w:bCs/>
                <w:color w:val="808080" w:themeColor="background1" w:themeShade="80"/>
                <w:sz w:val="20"/>
              </w:rPr>
              <w:t>声明：1. 本申请人已认真阅读拟受让基金的基金合同、招募说明书等法律文件，接受上述文件</w:t>
            </w:r>
          </w:p>
          <w:p w14:paraId="71DF8364" w14:textId="77777777" w:rsidR="0081163D" w:rsidRDefault="00713567">
            <w:pPr>
              <w:numPr>
                <w:ilvl w:val="255"/>
                <w:numId w:val="0"/>
              </w:numPr>
              <w:spacing w:line="400" w:lineRule="exact"/>
              <w:ind w:leftChars="381" w:left="800"/>
              <w:rPr>
                <w:rFonts w:ascii="楷体" w:eastAsia="楷体" w:hAnsi="楷体" w:cs="楷体"/>
                <w:b/>
                <w:bCs/>
                <w:color w:val="808080" w:themeColor="background1" w:themeShade="80"/>
                <w:sz w:val="20"/>
              </w:rPr>
            </w:pPr>
            <w:r>
              <w:rPr>
                <w:rFonts w:ascii="楷体" w:eastAsia="楷体" w:hAnsi="楷体" w:cs="楷体" w:hint="eastAsia"/>
                <w:b/>
                <w:bCs/>
                <w:color w:val="808080" w:themeColor="background1" w:themeShade="80"/>
                <w:sz w:val="20"/>
              </w:rPr>
              <w:t>载明的所有条款，充分了解自身风险承受能力，自愿承担投资基金的风险。</w:t>
            </w:r>
          </w:p>
          <w:p w14:paraId="7DFEFA36" w14:textId="77777777" w:rsidR="0081163D" w:rsidRDefault="00713567">
            <w:pPr>
              <w:numPr>
                <w:ilvl w:val="0"/>
                <w:numId w:val="1"/>
              </w:numPr>
              <w:spacing w:line="400" w:lineRule="exact"/>
              <w:ind w:leftChars="300" w:left="1433" w:hangingChars="400" w:hanging="803"/>
              <w:rPr>
                <w:rFonts w:ascii="楷体" w:eastAsia="楷体" w:hAnsi="楷体" w:cs="楷体"/>
                <w:b/>
                <w:bCs/>
                <w:color w:val="808080" w:themeColor="background1" w:themeShade="80"/>
                <w:sz w:val="20"/>
              </w:rPr>
            </w:pPr>
            <w:r>
              <w:rPr>
                <w:rFonts w:ascii="楷体" w:eastAsia="楷体" w:hAnsi="楷体" w:cs="楷体" w:hint="eastAsia"/>
                <w:b/>
                <w:bCs/>
                <w:color w:val="808080" w:themeColor="background1" w:themeShade="80"/>
                <w:sz w:val="20"/>
              </w:rPr>
              <w:t>本申请人承诺所提供资料均真实、准确、完整，并确定已阅读本申请表风险提示内容。</w:t>
            </w:r>
          </w:p>
          <w:p w14:paraId="553862B1" w14:textId="77777777" w:rsidR="0081163D" w:rsidRDefault="00713567">
            <w:pPr>
              <w:spacing w:line="400" w:lineRule="exact"/>
              <w:rPr>
                <w:rFonts w:ascii="楷体" w:eastAsia="楷体" w:hAnsi="楷体" w:cs="楷体"/>
                <w:b/>
                <w:bCs/>
                <w:color w:val="808080" w:themeColor="background1" w:themeShade="80"/>
                <w:sz w:val="20"/>
              </w:rPr>
            </w:pPr>
            <w:r>
              <w:rPr>
                <w:rFonts w:ascii="楷体" w:eastAsia="楷体" w:hAnsi="楷体" w:cs="楷体" w:hint="eastAsia"/>
                <w:b/>
                <w:bCs/>
                <w:color w:val="808080" w:themeColor="background1" w:themeShade="80"/>
                <w:sz w:val="20"/>
              </w:rPr>
              <w:t>□*本申请人同意继承业务办理完成后,如账户无余额（包括在途交易或在途权益等），则注销已故被继承人在东吴基金管理有限公司直销渠道所开立的相关基金账户（如有）。</w:t>
            </w:r>
          </w:p>
          <w:p w14:paraId="6E25E365" w14:textId="77777777" w:rsidR="0081163D" w:rsidRDefault="00713567">
            <w:pPr>
              <w:spacing w:beforeLines="50" w:before="156" w:line="360" w:lineRule="auto"/>
              <w:rPr>
                <w:rFonts w:ascii="黑体" w:eastAsia="黑体" w:hAnsi="黑体" w:cs="黑体"/>
                <w:b/>
                <w:bCs/>
                <w:color w:val="808080" w:themeColor="background1" w:themeShade="80"/>
                <w:sz w:val="20"/>
              </w:rPr>
            </w:pPr>
            <w:r>
              <w:rPr>
                <w:rFonts w:ascii="黑体" w:eastAsia="黑体" w:hAnsi="黑体" w:cs="黑体" w:hint="eastAsia"/>
                <w:b/>
                <w:bCs/>
                <w:color w:val="808080" w:themeColor="background1" w:themeShade="80"/>
                <w:sz w:val="20"/>
              </w:rPr>
              <w:t>申请人签名：</w:t>
            </w:r>
          </w:p>
          <w:p w14:paraId="3134942C" w14:textId="77777777" w:rsidR="0081163D" w:rsidRDefault="00713567">
            <w:pPr>
              <w:spacing w:line="360" w:lineRule="auto"/>
              <w:rPr>
                <w:rFonts w:ascii="黑体" w:eastAsia="黑体" w:hAnsi="黑体" w:cs="黑体"/>
                <w:color w:val="808080" w:themeColor="background1" w:themeShade="80"/>
                <w:sz w:val="20"/>
              </w:rPr>
            </w:pPr>
            <w:r>
              <w:rPr>
                <w:rFonts w:ascii="黑体" w:eastAsia="黑体" w:hAnsi="黑体" w:cs="黑体" w:hint="eastAsia"/>
                <w:color w:val="808080" w:themeColor="background1" w:themeShade="80"/>
                <w:sz w:val="20"/>
              </w:rPr>
              <w:t xml:space="preserve">                                                           年　   月 　  日</w:t>
            </w:r>
          </w:p>
        </w:tc>
      </w:tr>
    </w:tbl>
    <w:p w14:paraId="1E638B7A" w14:textId="77777777" w:rsidR="0081163D" w:rsidRDefault="00713567">
      <w:pPr>
        <w:spacing w:line="380" w:lineRule="exact"/>
        <w:rPr>
          <w:rFonts w:ascii="黑体" w:eastAsia="黑体" w:hAnsi="黑体" w:cs="黑体"/>
          <w:b/>
          <w:bCs/>
        </w:rPr>
      </w:pPr>
      <w:r>
        <w:rPr>
          <w:rFonts w:hint="eastAsia"/>
          <w:b/>
          <w:bCs/>
        </w:rPr>
        <w:lastRenderedPageBreak/>
        <w:t xml:space="preserve"> </w:t>
      </w:r>
      <w:r>
        <w:rPr>
          <w:rFonts w:ascii="黑体" w:eastAsia="黑体" w:hAnsi="黑体" w:cs="黑体" w:hint="eastAsia"/>
          <w:b/>
          <w:bCs/>
        </w:rPr>
        <w:t>风险提示：</w:t>
      </w:r>
    </w:p>
    <w:p w14:paraId="67C1F5B6" w14:textId="77777777" w:rsidR="0081163D" w:rsidRDefault="00713567">
      <w:pPr>
        <w:numPr>
          <w:ilvl w:val="0"/>
          <w:numId w:val="2"/>
        </w:numPr>
        <w:spacing w:line="380" w:lineRule="exact"/>
        <w:rPr>
          <w:rFonts w:ascii="黑体" w:eastAsia="黑体" w:hAnsi="黑体" w:cs="黑体"/>
          <w:sz w:val="20"/>
        </w:rPr>
      </w:pPr>
      <w:r>
        <w:rPr>
          <w:rFonts w:ascii="黑体" w:eastAsia="黑体" w:hAnsi="黑体" w:cs="黑体" w:hint="eastAsia"/>
        </w:rPr>
        <w:t xml:space="preserve"> </w:t>
      </w:r>
      <w:r>
        <w:rPr>
          <w:rFonts w:ascii="黑体" w:eastAsia="黑体" w:hAnsi="黑体" w:cs="黑体" w:hint="eastAsia"/>
          <w:sz w:val="20"/>
        </w:rPr>
        <w:t xml:space="preserve">本公司承诺以诚实信用、勤勉尽责的原则管理和运用基金资产，但不保证基金一定盈利，也 </w:t>
      </w:r>
    </w:p>
    <w:p w14:paraId="67BE4D14" w14:textId="77777777" w:rsidR="0081163D" w:rsidRDefault="00713567">
      <w:pPr>
        <w:numPr>
          <w:ilvl w:val="255"/>
          <w:numId w:val="0"/>
        </w:numPr>
        <w:spacing w:line="380" w:lineRule="exact"/>
        <w:ind w:leftChars="190" w:left="399"/>
        <w:rPr>
          <w:rFonts w:ascii="黑体" w:eastAsia="黑体" w:hAnsi="黑体" w:cs="黑体"/>
          <w:sz w:val="20"/>
        </w:rPr>
      </w:pPr>
      <w:r>
        <w:rPr>
          <w:rFonts w:ascii="黑体" w:eastAsia="黑体" w:hAnsi="黑体" w:cs="黑体" w:hint="eastAsia"/>
          <w:sz w:val="20"/>
        </w:rPr>
        <w:t>不保证最低收益。本公司管理的基金过往业绩及其净值高低并不预示其未来表现。敬请投资者注意投资风险。</w:t>
      </w:r>
    </w:p>
    <w:p w14:paraId="42E6E1BF" w14:textId="77777777" w:rsidR="0081163D" w:rsidRDefault="00713567">
      <w:pPr>
        <w:numPr>
          <w:ilvl w:val="0"/>
          <w:numId w:val="2"/>
        </w:numPr>
        <w:spacing w:line="380" w:lineRule="exact"/>
        <w:rPr>
          <w:rFonts w:ascii="黑体" w:eastAsia="黑体" w:hAnsi="黑体" w:cs="黑体"/>
          <w:sz w:val="20"/>
        </w:rPr>
      </w:pPr>
      <w:r>
        <w:rPr>
          <w:rFonts w:ascii="黑体" w:eastAsia="黑体" w:hAnsi="黑体" w:cs="黑体" w:hint="eastAsia"/>
          <w:sz w:val="20"/>
        </w:rPr>
        <w:t xml:space="preserve"> 投资者在进行投资前请仔细阅读基金的《基金合同》、《招募说明书》、《基金产品资料概要》</w:t>
      </w:r>
    </w:p>
    <w:p w14:paraId="7392D06A" w14:textId="77777777" w:rsidR="0081163D" w:rsidRDefault="00713567">
      <w:pPr>
        <w:numPr>
          <w:ilvl w:val="255"/>
          <w:numId w:val="0"/>
        </w:numPr>
        <w:spacing w:line="380" w:lineRule="exact"/>
        <w:ind w:leftChars="190" w:left="399"/>
        <w:rPr>
          <w:rFonts w:ascii="黑体" w:eastAsia="黑体" w:hAnsi="黑体" w:cs="黑体"/>
          <w:sz w:val="20"/>
        </w:rPr>
      </w:pPr>
      <w:r>
        <w:rPr>
          <w:rFonts w:ascii="黑体" w:eastAsia="黑体" w:hAnsi="黑体" w:cs="黑体" w:hint="eastAsia"/>
          <w:sz w:val="20"/>
        </w:rPr>
        <w:t>等法律文件，全面认识基金的风险收益特征和产品特性，根据自身的投资目的、投资期限、投资经验、资产状况等判断基金是否和投资者的风险承受能力相适应。基金具体风险评级结果以销售机构提供的评级结果为准。</w:t>
      </w:r>
    </w:p>
    <w:p w14:paraId="7C860704" w14:textId="77777777" w:rsidR="0081163D" w:rsidRDefault="00713567">
      <w:pPr>
        <w:numPr>
          <w:ilvl w:val="0"/>
          <w:numId w:val="2"/>
        </w:numPr>
        <w:spacing w:line="380" w:lineRule="exact"/>
        <w:rPr>
          <w:rFonts w:ascii="黑体" w:eastAsia="黑体" w:hAnsi="黑体" w:cs="黑体"/>
          <w:sz w:val="20"/>
        </w:rPr>
      </w:pPr>
      <w:r>
        <w:rPr>
          <w:rFonts w:ascii="黑体" w:eastAsia="黑体" w:hAnsi="黑体" w:cs="黑体" w:hint="eastAsia"/>
          <w:sz w:val="20"/>
        </w:rPr>
        <w:t xml:space="preserve"> 投资有风险。本公司提醒投资者基金投资的“买者自负”原则，在做出投资决策后，基金运 </w:t>
      </w:r>
    </w:p>
    <w:p w14:paraId="4784569C" w14:textId="77777777" w:rsidR="0081163D" w:rsidRDefault="00713567">
      <w:pPr>
        <w:numPr>
          <w:ilvl w:val="255"/>
          <w:numId w:val="0"/>
        </w:numPr>
        <w:spacing w:line="380" w:lineRule="exact"/>
        <w:ind w:firstLineChars="200" w:firstLine="400"/>
        <w:rPr>
          <w:rFonts w:ascii="黑体" w:eastAsia="黑体" w:hAnsi="黑体" w:cs="黑体"/>
          <w:sz w:val="20"/>
        </w:rPr>
      </w:pPr>
      <w:r>
        <w:rPr>
          <w:rFonts w:ascii="黑体" w:eastAsia="黑体" w:hAnsi="黑体" w:cs="黑体" w:hint="eastAsia"/>
          <w:sz w:val="20"/>
        </w:rPr>
        <w:t>营状况与基金净值变化引致的投资风险，由投资者自行负担。</w:t>
      </w:r>
    </w:p>
    <w:p w14:paraId="45D87603" w14:textId="77777777" w:rsidR="0081163D" w:rsidRDefault="00713567">
      <w:pPr>
        <w:spacing w:line="380" w:lineRule="exact"/>
        <w:ind w:firstLineChars="200" w:firstLine="400"/>
        <w:rPr>
          <w:rFonts w:ascii="黑体" w:eastAsia="黑体" w:hAnsi="黑体" w:cs="黑体"/>
          <w:sz w:val="20"/>
        </w:rPr>
      </w:pPr>
      <w:r>
        <w:rPr>
          <w:rFonts w:ascii="黑体" w:eastAsia="黑体" w:hAnsi="黑体" w:cs="黑体" w:hint="eastAsia"/>
          <w:sz w:val="20"/>
        </w:rPr>
        <w:t>本公司管理的其他基金的业绩并不构成对本基金业绩表现的保证。</w:t>
      </w:r>
    </w:p>
    <w:p w14:paraId="024A316E" w14:textId="77777777" w:rsidR="0081163D" w:rsidRDefault="0081163D">
      <w:pPr>
        <w:rPr>
          <w:rFonts w:ascii="黑体" w:eastAsia="黑体" w:hAnsi="黑体" w:cs="黑体"/>
          <w:b/>
          <w:bCs/>
        </w:rPr>
      </w:pPr>
    </w:p>
    <w:p w14:paraId="7E8B89E9" w14:textId="77777777" w:rsidR="0081163D" w:rsidRDefault="00713567">
      <w:pPr>
        <w:spacing w:line="380" w:lineRule="exact"/>
        <w:rPr>
          <w:rFonts w:ascii="黑体" w:eastAsia="黑体" w:hAnsi="黑体" w:cs="黑体"/>
          <w:b/>
          <w:bCs/>
          <w:sz w:val="20"/>
        </w:rPr>
      </w:pPr>
      <w:r>
        <w:rPr>
          <w:rFonts w:ascii="黑体" w:eastAsia="黑体" w:hAnsi="黑体" w:cs="黑体" w:hint="eastAsia"/>
          <w:b/>
          <w:bCs/>
          <w:sz w:val="20"/>
        </w:rPr>
        <w:t>填表说明：</w:t>
      </w:r>
    </w:p>
    <w:p w14:paraId="1BEE0228" w14:textId="77777777" w:rsidR="0081163D" w:rsidRDefault="00713567">
      <w:pPr>
        <w:spacing w:line="360" w:lineRule="exact"/>
        <w:rPr>
          <w:rFonts w:ascii="黑体" w:eastAsia="黑体" w:hAnsi="黑体" w:cs="黑体"/>
          <w:b/>
          <w:bCs/>
          <w:sz w:val="20"/>
        </w:rPr>
      </w:pPr>
      <w:r>
        <w:rPr>
          <w:rFonts w:ascii="黑体" w:eastAsia="黑体" w:hAnsi="黑体" w:cs="黑体" w:hint="eastAsia"/>
          <w:b/>
          <w:bCs/>
          <w:sz w:val="20"/>
        </w:rPr>
        <w:t>一、个人投资者办理非交易过户业务（继承、捐赠、自愿离婚、司法执行）须提供材料</w:t>
      </w:r>
    </w:p>
    <w:p w14:paraId="5FCCBCBD" w14:textId="77777777" w:rsidR="0081163D" w:rsidRDefault="00713567">
      <w:pPr>
        <w:spacing w:line="360" w:lineRule="exact"/>
        <w:rPr>
          <w:rFonts w:ascii="黑体" w:eastAsia="黑体" w:hAnsi="黑体" w:cs="黑体"/>
          <w:sz w:val="20"/>
        </w:rPr>
      </w:pPr>
      <w:r>
        <w:rPr>
          <w:rFonts w:ascii="黑体" w:eastAsia="黑体" w:hAnsi="黑体" w:cs="黑体" w:hint="eastAsia"/>
          <w:sz w:val="20"/>
        </w:rPr>
        <w:t>□ 个人投资者办理因继承而发生的基金非交易过户业务，须提供以下材料：</w:t>
      </w:r>
    </w:p>
    <w:p w14:paraId="69CF03A2"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1、 继承公证书原件及复印件；</w:t>
      </w:r>
    </w:p>
    <w:p w14:paraId="5F8EBC0A"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2、 继承人有效身份证件原件及复印件；</w:t>
      </w:r>
    </w:p>
    <w:p w14:paraId="0D87AC7B"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3、 被继承人死亡的有效证明文件原件及复印件；</w:t>
      </w:r>
    </w:p>
    <w:p w14:paraId="434355D5"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4、 填妥并签字的本业务申请表；</w:t>
      </w:r>
    </w:p>
    <w:p w14:paraId="5C066515"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5、 基金注册登记机构要求的其他材料。</w:t>
      </w:r>
    </w:p>
    <w:p w14:paraId="39060699" w14:textId="77777777" w:rsidR="0081163D" w:rsidRDefault="00713567">
      <w:pPr>
        <w:spacing w:line="360" w:lineRule="exact"/>
        <w:rPr>
          <w:rFonts w:ascii="黑体" w:eastAsia="黑体" w:hAnsi="黑体" w:cs="黑体"/>
          <w:sz w:val="20"/>
        </w:rPr>
      </w:pPr>
      <w:r>
        <w:rPr>
          <w:rFonts w:ascii="黑体" w:eastAsia="黑体" w:hAnsi="黑体" w:cs="黑体" w:hint="eastAsia"/>
          <w:sz w:val="20"/>
        </w:rPr>
        <w:t>□ 个人投资者办理因继承（小额遗产）而发生的基金非交易过户业务，须提供以下材料：</w:t>
      </w:r>
    </w:p>
    <w:p w14:paraId="6802DE30" w14:textId="77777777" w:rsidR="0081163D" w:rsidRDefault="00713567">
      <w:pPr>
        <w:spacing w:line="360" w:lineRule="exact"/>
        <w:ind w:leftChars="95" w:left="599" w:hangingChars="200" w:hanging="400"/>
        <w:rPr>
          <w:rFonts w:ascii="黑体" w:eastAsia="黑体" w:hAnsi="黑体" w:cs="黑体"/>
          <w:sz w:val="20"/>
        </w:rPr>
      </w:pPr>
      <w:r>
        <w:rPr>
          <w:rFonts w:ascii="黑体" w:eastAsia="黑体" w:hAnsi="黑体" w:cs="黑体" w:hint="eastAsia"/>
          <w:sz w:val="20"/>
        </w:rPr>
        <w:t>1、 申请人为第一顺位继承人的，应当提供居民户口簿、结婚证、出生证明等亲属关系证明材料；申请人为公证遗嘱指定的继承人的，应当提供已故被继承人的公证遗嘱；</w:t>
      </w:r>
    </w:p>
    <w:p w14:paraId="7468FE03"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2、 继承人有效身份证件原件及复印件；</w:t>
      </w:r>
    </w:p>
    <w:p w14:paraId="573EB47A"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3、 被继承人死亡的有效证明文件原件及复印件；</w:t>
      </w:r>
    </w:p>
    <w:p w14:paraId="21A331BE"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4、 填妥并签字的承诺书；</w:t>
      </w:r>
    </w:p>
    <w:p w14:paraId="269C78E1"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5、 填妥并签字的本业务申请表；</w:t>
      </w:r>
    </w:p>
    <w:p w14:paraId="0221C2EE"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6、 基金注册登记机构要求的其他材料。</w:t>
      </w:r>
    </w:p>
    <w:p w14:paraId="14F0CE86" w14:textId="77777777" w:rsidR="0081163D" w:rsidRDefault="00713567">
      <w:pPr>
        <w:spacing w:line="360" w:lineRule="exact"/>
        <w:rPr>
          <w:rFonts w:ascii="黑体" w:eastAsia="黑体" w:hAnsi="黑体" w:cs="黑体"/>
          <w:sz w:val="20"/>
        </w:rPr>
      </w:pPr>
      <w:r>
        <w:rPr>
          <w:rFonts w:ascii="黑体" w:eastAsia="黑体" w:hAnsi="黑体" w:cs="黑体" w:hint="eastAsia"/>
          <w:sz w:val="20"/>
        </w:rPr>
        <w:t>□ 个人投资者办理因捐赠、自愿离婚而发生的基金非交易过户业务，须提供以下材料：</w:t>
      </w:r>
    </w:p>
    <w:p w14:paraId="4838AD69"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1、 捐赠、自愿离婚公证书原件及复印件；</w:t>
      </w:r>
    </w:p>
    <w:p w14:paraId="6B7A6514"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2、 当事人双方有效身份证件原件及复印件；</w:t>
      </w:r>
    </w:p>
    <w:p w14:paraId="33E25993"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3、 填妥并签字的本业务申请表；</w:t>
      </w:r>
    </w:p>
    <w:p w14:paraId="1073770C"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4、 基金注册登记机构要求的其他材料。</w:t>
      </w:r>
    </w:p>
    <w:p w14:paraId="3FFC0E95" w14:textId="77777777" w:rsidR="0081163D" w:rsidRDefault="00713567">
      <w:pPr>
        <w:spacing w:line="360" w:lineRule="exact"/>
        <w:rPr>
          <w:rFonts w:ascii="黑体" w:eastAsia="黑体" w:hAnsi="黑体" w:cs="黑体"/>
          <w:sz w:val="20"/>
        </w:rPr>
      </w:pPr>
      <w:r>
        <w:rPr>
          <w:rFonts w:ascii="黑体" w:eastAsia="黑体" w:hAnsi="黑体" w:cs="黑体" w:hint="eastAsia"/>
          <w:sz w:val="20"/>
        </w:rPr>
        <w:t>□ 个人投资者办理因司法强制执行而发生的基金非交易过户业务，须提供以下材料：</w:t>
      </w:r>
    </w:p>
    <w:p w14:paraId="2B7E347A"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1、 已经生效的司法文书；</w:t>
      </w:r>
    </w:p>
    <w:p w14:paraId="35419B8D"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2、 当事人有效身份证件原件及复印件；</w:t>
      </w:r>
    </w:p>
    <w:p w14:paraId="7C3C2033"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3、 填妥并签字的本业务申请表；</w:t>
      </w:r>
    </w:p>
    <w:p w14:paraId="46B4D9E6"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4、 基金注册登记机构要求的其他材料。</w:t>
      </w:r>
    </w:p>
    <w:p w14:paraId="70712C1C" w14:textId="77777777" w:rsidR="0081163D" w:rsidRDefault="00713567">
      <w:pPr>
        <w:spacing w:line="360" w:lineRule="exact"/>
        <w:rPr>
          <w:rFonts w:ascii="黑体" w:eastAsia="黑体" w:hAnsi="黑体" w:cs="黑体"/>
          <w:b/>
          <w:bCs/>
          <w:sz w:val="20"/>
        </w:rPr>
      </w:pPr>
      <w:r>
        <w:rPr>
          <w:rFonts w:ascii="黑体" w:eastAsia="黑体" w:hAnsi="黑体" w:cs="黑体" w:hint="eastAsia"/>
          <w:b/>
          <w:bCs/>
          <w:sz w:val="20"/>
        </w:rPr>
        <w:lastRenderedPageBreak/>
        <w:t>二、机构投资者办理基金非交易过户业务（捐赠、司法执行）须提供材料</w:t>
      </w:r>
    </w:p>
    <w:p w14:paraId="3BDA9D5C" w14:textId="77777777" w:rsidR="0081163D" w:rsidRDefault="00713567">
      <w:pPr>
        <w:spacing w:line="360" w:lineRule="exact"/>
        <w:rPr>
          <w:rFonts w:ascii="黑体" w:eastAsia="黑体" w:hAnsi="黑体" w:cs="黑体"/>
          <w:sz w:val="20"/>
        </w:rPr>
      </w:pPr>
      <w:r>
        <w:rPr>
          <w:rFonts w:ascii="黑体" w:eastAsia="黑体" w:hAnsi="黑体" w:cs="黑体" w:hint="eastAsia"/>
          <w:sz w:val="20"/>
        </w:rPr>
        <w:t>□ 机构投资者办理因捐赠而发生的基金非交易过户业务，须提供以下材料：</w:t>
      </w:r>
    </w:p>
    <w:p w14:paraId="3E66C2D4"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1、 捐赠公证书；</w:t>
      </w:r>
    </w:p>
    <w:p w14:paraId="56559007"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2、 当事人双方法定代表人授权委托书；</w:t>
      </w:r>
    </w:p>
    <w:p w14:paraId="70138055"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3、 经办人有效身份证件原件及复印件；</w:t>
      </w:r>
    </w:p>
    <w:p w14:paraId="3C52F326"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4、 捐赠方填妥并盖好预留印鉴章的本业务申请表；</w:t>
      </w:r>
    </w:p>
    <w:p w14:paraId="671FD534"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5、 基金注册登记机构要求的其他材料。</w:t>
      </w:r>
    </w:p>
    <w:p w14:paraId="2E7D5E8F" w14:textId="77777777" w:rsidR="0081163D" w:rsidRDefault="00713567">
      <w:pPr>
        <w:spacing w:line="360" w:lineRule="exact"/>
        <w:rPr>
          <w:rFonts w:ascii="黑体" w:eastAsia="黑体" w:hAnsi="黑体" w:cs="黑体"/>
          <w:sz w:val="20"/>
        </w:rPr>
      </w:pPr>
      <w:r>
        <w:rPr>
          <w:rFonts w:ascii="黑体" w:eastAsia="黑体" w:hAnsi="黑体" w:cs="黑体" w:hint="eastAsia"/>
          <w:sz w:val="20"/>
        </w:rPr>
        <w:t>□ 机构投资者办理因司法强制执行而发生的基金非交易过户业务，须提供以下材料：</w:t>
      </w:r>
    </w:p>
    <w:p w14:paraId="6F1FBC05"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1、 已经生效的司法文书；</w:t>
      </w:r>
    </w:p>
    <w:p w14:paraId="55557E7D"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2、 当事人双方法定代表人授权委托书；</w:t>
      </w:r>
    </w:p>
    <w:p w14:paraId="4469D7A6"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3、 经办人有效身份证件原件及复印件；</w:t>
      </w:r>
    </w:p>
    <w:p w14:paraId="2FC3856C"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4、 填妥并盖好预留印鉴章的本业务申请表；</w:t>
      </w:r>
    </w:p>
    <w:p w14:paraId="2DA5325C" w14:textId="77777777" w:rsidR="0081163D" w:rsidRDefault="00713567">
      <w:pPr>
        <w:spacing w:line="360" w:lineRule="exact"/>
        <w:ind w:firstLineChars="100" w:firstLine="200"/>
        <w:rPr>
          <w:rFonts w:ascii="黑体" w:eastAsia="黑体" w:hAnsi="黑体" w:cs="黑体"/>
          <w:b/>
          <w:bCs/>
          <w:sz w:val="20"/>
        </w:rPr>
      </w:pPr>
      <w:r>
        <w:rPr>
          <w:rFonts w:ascii="黑体" w:eastAsia="黑体" w:hAnsi="黑体" w:cs="黑体" w:hint="eastAsia"/>
          <w:sz w:val="20"/>
        </w:rPr>
        <w:t>5、 基金注册登记机构要求的其他材料。</w:t>
      </w:r>
    </w:p>
    <w:p w14:paraId="35EE509D" w14:textId="77777777" w:rsidR="0081163D" w:rsidRDefault="0081163D">
      <w:pPr>
        <w:spacing w:line="360" w:lineRule="exact"/>
        <w:rPr>
          <w:rFonts w:ascii="黑体" w:eastAsia="黑体" w:hAnsi="黑体" w:cs="黑体"/>
          <w:sz w:val="20"/>
        </w:rPr>
      </w:pPr>
    </w:p>
    <w:p w14:paraId="4C2B8A97" w14:textId="77777777" w:rsidR="0081163D" w:rsidRDefault="00713567">
      <w:pPr>
        <w:spacing w:line="360" w:lineRule="exact"/>
        <w:rPr>
          <w:rFonts w:ascii="黑体" w:eastAsia="黑体" w:hAnsi="黑体" w:cs="黑体"/>
          <w:b/>
          <w:bCs/>
          <w:sz w:val="20"/>
        </w:rPr>
      </w:pPr>
      <w:r>
        <w:rPr>
          <w:rFonts w:ascii="黑体" w:eastAsia="黑体" w:hAnsi="黑体" w:cs="黑体" w:hint="eastAsia"/>
          <w:b/>
          <w:bCs/>
          <w:sz w:val="20"/>
        </w:rPr>
        <w:t>注意事项：</w:t>
      </w:r>
    </w:p>
    <w:p w14:paraId="179FC625"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1、 投资者在办理非交易过户业务前，应先办理基金账户开户或账户登记业务；</w:t>
      </w:r>
    </w:p>
    <w:p w14:paraId="480FC178" w14:textId="77777777" w:rsidR="0081163D" w:rsidRDefault="00713567">
      <w:pPr>
        <w:spacing w:line="360" w:lineRule="exact"/>
        <w:ind w:leftChars="95" w:left="599" w:hangingChars="200" w:hanging="400"/>
        <w:rPr>
          <w:rFonts w:ascii="黑体" w:eastAsia="黑体" w:hAnsi="黑体" w:cs="黑体"/>
          <w:sz w:val="20"/>
        </w:rPr>
      </w:pPr>
      <w:r>
        <w:rPr>
          <w:rFonts w:ascii="黑体" w:eastAsia="黑体" w:hAnsi="黑体" w:cs="黑体" w:hint="eastAsia"/>
          <w:sz w:val="20"/>
        </w:rPr>
        <w:t>2、 投资者在办理非交易过户业务相关手续时，必须保证所提供资料的真实性、准确性，如果投资者资料发生变更，应及时办理有关变更手续。如因资料不实或更新不及时而导致的风险由投资者自行承担；</w:t>
      </w:r>
    </w:p>
    <w:p w14:paraId="371D0663"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3、 未成年人办理非交易过户手续由其监护人进行，监护人应出具其为监护人的证明材料及其</w:t>
      </w:r>
    </w:p>
    <w:p w14:paraId="7D56651B" w14:textId="77777777" w:rsidR="0081163D" w:rsidRDefault="00713567">
      <w:pPr>
        <w:spacing w:line="360" w:lineRule="exact"/>
        <w:ind w:firstLineChars="300" w:firstLine="600"/>
        <w:rPr>
          <w:rFonts w:ascii="黑体" w:eastAsia="黑体" w:hAnsi="黑体" w:cs="黑体"/>
          <w:sz w:val="20"/>
        </w:rPr>
      </w:pPr>
      <w:r>
        <w:rPr>
          <w:rFonts w:ascii="黑体" w:eastAsia="黑体" w:hAnsi="黑体" w:cs="黑体" w:hint="eastAsia"/>
          <w:sz w:val="20"/>
        </w:rPr>
        <w:t>有效身份证件；</w:t>
      </w:r>
    </w:p>
    <w:p w14:paraId="379CC89E" w14:textId="77777777" w:rsidR="0081163D" w:rsidRDefault="00713567" w:rsidP="00E81B7A">
      <w:pPr>
        <w:numPr>
          <w:ilvl w:val="255"/>
          <w:numId w:val="0"/>
        </w:numPr>
        <w:spacing w:line="360" w:lineRule="exact"/>
        <w:ind w:firstLineChars="100" w:firstLine="200"/>
        <w:rPr>
          <w:rFonts w:ascii="黑体" w:eastAsia="黑体" w:hAnsi="黑体" w:cs="黑体"/>
          <w:sz w:val="20"/>
        </w:rPr>
      </w:pPr>
      <w:r>
        <w:rPr>
          <w:rFonts w:ascii="黑体" w:eastAsia="黑体" w:hAnsi="黑体" w:cs="黑体" w:hint="eastAsia"/>
          <w:sz w:val="20"/>
        </w:rPr>
        <w:t>4、 本公司对投资者提供的所需材料仅作表面真实性审查；</w:t>
      </w:r>
    </w:p>
    <w:p w14:paraId="21EB0C48" w14:textId="77777777" w:rsidR="0081163D" w:rsidRDefault="00713567">
      <w:pPr>
        <w:spacing w:line="360" w:lineRule="exact"/>
        <w:ind w:firstLineChars="100" w:firstLine="200"/>
        <w:rPr>
          <w:rFonts w:ascii="黑体" w:eastAsia="黑体" w:hAnsi="黑体" w:cs="黑体"/>
          <w:sz w:val="20"/>
        </w:rPr>
      </w:pPr>
      <w:r>
        <w:rPr>
          <w:rFonts w:ascii="黑体" w:eastAsia="黑体" w:hAnsi="黑体" w:cs="黑体" w:hint="eastAsia"/>
          <w:sz w:val="20"/>
        </w:rPr>
        <w:t>5、 业务申请表进行涂改，金额或份额的大小写不一致时，本申请无效；</w:t>
      </w:r>
    </w:p>
    <w:p w14:paraId="52BE2A7C" w14:textId="77777777" w:rsidR="0081163D" w:rsidRDefault="00713567">
      <w:pPr>
        <w:numPr>
          <w:ilvl w:val="255"/>
          <w:numId w:val="0"/>
        </w:numPr>
        <w:spacing w:line="360" w:lineRule="exact"/>
        <w:ind w:firstLineChars="100" w:firstLine="200"/>
        <w:rPr>
          <w:rFonts w:ascii="黑体" w:eastAsia="黑体" w:hAnsi="黑体" w:cs="黑体"/>
          <w:sz w:val="20"/>
        </w:rPr>
      </w:pPr>
      <w:r>
        <w:rPr>
          <w:rFonts w:ascii="黑体" w:eastAsia="黑体" w:hAnsi="黑体" w:cs="黑体" w:hint="eastAsia"/>
          <w:sz w:val="20"/>
        </w:rPr>
        <w:t>6、 本业务申请表解释权归东吴基金管理有限公司所有。</w:t>
      </w:r>
    </w:p>
    <w:sectPr w:rsidR="0081163D">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53D3E" w14:textId="77777777" w:rsidR="001A3259" w:rsidRDefault="001A3259">
      <w:r>
        <w:separator/>
      </w:r>
    </w:p>
  </w:endnote>
  <w:endnote w:type="continuationSeparator" w:id="0">
    <w:p w14:paraId="6837A9CA" w14:textId="77777777" w:rsidR="001A3259" w:rsidRDefault="001A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61FB8" w14:textId="77777777" w:rsidR="0081163D" w:rsidRDefault="00713567">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E7504E" w14:textId="3F9789DF" w:rsidR="0081163D" w:rsidRDefault="00713567">
                          <w:pPr>
                            <w:pStyle w:val="a4"/>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4D3152">
                            <w:rPr>
                              <w:rFonts w:ascii="黑体" w:eastAsia="黑体" w:hAnsi="黑体" w:cs="黑体"/>
                              <w:noProof/>
                            </w:rPr>
                            <w:t>- 1 -</w:t>
                          </w:r>
                          <w:r>
                            <w:rPr>
                              <w:rFonts w:ascii="黑体" w:eastAsia="黑体" w:hAnsi="黑体" w:cs="黑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14:paraId="15E7504E" w14:textId="3F9789DF" w:rsidR="0081163D" w:rsidRDefault="00713567">
                    <w:pPr>
                      <w:pStyle w:val="a4"/>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4D3152">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CF767" w14:textId="77777777" w:rsidR="001A3259" w:rsidRDefault="001A3259">
      <w:r>
        <w:separator/>
      </w:r>
    </w:p>
  </w:footnote>
  <w:footnote w:type="continuationSeparator" w:id="0">
    <w:p w14:paraId="61C86BF9" w14:textId="77777777" w:rsidR="001A3259" w:rsidRDefault="001A32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89536F"/>
    <w:multiLevelType w:val="singleLevel"/>
    <w:tmpl w:val="CF89536F"/>
    <w:lvl w:ilvl="0">
      <w:start w:val="1"/>
      <w:numFmt w:val="decimal"/>
      <w:suff w:val="nothing"/>
      <w:lvlText w:val="%1、"/>
      <w:lvlJc w:val="left"/>
    </w:lvl>
  </w:abstractNum>
  <w:abstractNum w:abstractNumId="1" w15:restartNumberingAfterBreak="0">
    <w:nsid w:val="56080298"/>
    <w:multiLevelType w:val="singleLevel"/>
    <w:tmpl w:val="56080298"/>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A1DF0"/>
    <w:rsid w:val="001A3259"/>
    <w:rsid w:val="004D3152"/>
    <w:rsid w:val="00713567"/>
    <w:rsid w:val="0081163D"/>
    <w:rsid w:val="00E81B7A"/>
    <w:rsid w:val="048D537A"/>
    <w:rsid w:val="0559183C"/>
    <w:rsid w:val="168F3D98"/>
    <w:rsid w:val="20DF4F0A"/>
    <w:rsid w:val="24F44E77"/>
    <w:rsid w:val="2541369D"/>
    <w:rsid w:val="25421E95"/>
    <w:rsid w:val="2569088E"/>
    <w:rsid w:val="26341E3D"/>
    <w:rsid w:val="2A813F2A"/>
    <w:rsid w:val="34ED7AE5"/>
    <w:rsid w:val="37775226"/>
    <w:rsid w:val="41042790"/>
    <w:rsid w:val="49DA1DF0"/>
    <w:rsid w:val="54376860"/>
    <w:rsid w:val="5C25514A"/>
    <w:rsid w:val="74AE3AD6"/>
    <w:rsid w:val="76472F00"/>
    <w:rsid w:val="7B440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7103E2-E3F3-499A-8DE9-CA92D80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E7D514-D287-4DE7-AD7C-51273DC6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DW-合规</dc:creator>
  <cp:lastModifiedBy>伊雯静</cp:lastModifiedBy>
  <cp:revision>3</cp:revision>
  <dcterms:created xsi:type="dcterms:W3CDTF">2025-09-17T05:31:00Z</dcterms:created>
  <dcterms:modified xsi:type="dcterms:W3CDTF">2025-10-14T02:11:00Z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0084040F048248C7B4E4AD7BF64CEBA8_11</vt:lpwstr>
  </property>
  <property fmtid="{D5CDD505-2E9C-101B-9397-08002B2CF9AE}" pid="4" name="KSOTemplateDocerSaveRecord">
    <vt:lpwstr>eyJoZGlkIjoiMmRkMjNlMWFmNTAwNzE4NmE3OTMwMzhlNDJkOWI1MzIiLCJ1c2VySWQiOiIzOTc5MDkzNjAifQ==</vt:lpwstr>
  </property>
</Properties>
</file>